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3A0EF" w14:textId="77777777" w:rsidR="00886953" w:rsidRPr="006706FD" w:rsidRDefault="00886953" w:rsidP="00DF6C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706FD">
        <w:rPr>
          <w:rFonts w:ascii="Times New Roman" w:hAnsi="Times New Roman"/>
          <w:b/>
          <w:sz w:val="24"/>
          <w:szCs w:val="24"/>
        </w:rPr>
        <w:t xml:space="preserve">The relationship of bone properties using high resolution peripheral quantitative computed tomography to radiographic components of hip osteoarthritis </w:t>
      </w:r>
    </w:p>
    <w:p w14:paraId="4B91C259" w14:textId="77777777" w:rsidR="00886953" w:rsidRPr="006706FD" w:rsidRDefault="00886953" w:rsidP="00DF6C1B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1D99BC9" w14:textId="51D00979" w:rsidR="00886953" w:rsidRPr="00AD543A" w:rsidRDefault="00C4440E" w:rsidP="00A231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06FD">
        <w:rPr>
          <w:rFonts w:ascii="Times New Roman" w:hAnsi="Times New Roman"/>
          <w:sz w:val="24"/>
          <w:szCs w:val="24"/>
        </w:rPr>
        <w:t>Mark H Edwards¹</w:t>
      </w:r>
      <w:r w:rsidR="00A12DB2">
        <w:rPr>
          <w:rFonts w:ascii="Times New Roman" w:hAnsi="Times New Roman"/>
          <w:sz w:val="24"/>
          <w:szCs w:val="24"/>
          <w:vertAlign w:val="superscript"/>
        </w:rPr>
        <w:t>,2</w:t>
      </w:r>
      <w:r w:rsidR="00576212" w:rsidRPr="006706FD">
        <w:rPr>
          <w:rFonts w:ascii="Times New Roman" w:hAnsi="Times New Roman"/>
          <w:sz w:val="24"/>
          <w:szCs w:val="24"/>
        </w:rPr>
        <w:t>*</w:t>
      </w:r>
      <w:r w:rsidRPr="006706FD">
        <w:rPr>
          <w:rFonts w:ascii="Times New Roman" w:hAnsi="Times New Roman"/>
          <w:sz w:val="24"/>
          <w:szCs w:val="24"/>
        </w:rPr>
        <w:t xml:space="preserve">, </w:t>
      </w:r>
      <w:r w:rsidR="00886953" w:rsidRPr="006706FD">
        <w:rPr>
          <w:rFonts w:ascii="Times New Roman" w:hAnsi="Times New Roman"/>
          <w:sz w:val="24"/>
          <w:szCs w:val="24"/>
        </w:rPr>
        <w:t>Julien</w:t>
      </w:r>
      <w:r w:rsidRPr="006706FD">
        <w:rPr>
          <w:rFonts w:ascii="Times New Roman" w:hAnsi="Times New Roman"/>
          <w:sz w:val="24"/>
          <w:szCs w:val="24"/>
        </w:rPr>
        <w:t xml:space="preserve"> Paccou</w:t>
      </w:r>
      <w:r w:rsidR="00886953" w:rsidRPr="006706FD">
        <w:rPr>
          <w:rFonts w:ascii="Times New Roman" w:hAnsi="Times New Roman"/>
          <w:sz w:val="24"/>
          <w:szCs w:val="24"/>
        </w:rPr>
        <w:t>¹</w:t>
      </w:r>
      <w:r w:rsidR="00576212" w:rsidRPr="006706FD">
        <w:rPr>
          <w:rFonts w:ascii="Times New Roman" w:hAnsi="Times New Roman"/>
          <w:sz w:val="24"/>
          <w:szCs w:val="24"/>
        </w:rPr>
        <w:t>*</w:t>
      </w:r>
      <w:r w:rsidR="00886953" w:rsidRPr="006706FD">
        <w:rPr>
          <w:rFonts w:ascii="Times New Roman" w:hAnsi="Times New Roman"/>
          <w:sz w:val="24"/>
          <w:szCs w:val="24"/>
        </w:rPr>
        <w:t>, Kate</w:t>
      </w:r>
      <w:r w:rsidRPr="006706FD">
        <w:rPr>
          <w:rFonts w:ascii="Times New Roman" w:hAnsi="Times New Roman"/>
          <w:sz w:val="24"/>
          <w:szCs w:val="24"/>
        </w:rPr>
        <w:t xml:space="preserve"> A Ward</w:t>
      </w:r>
      <w:r w:rsidR="008E310E">
        <w:rPr>
          <w:rFonts w:ascii="Times New Roman" w:hAnsi="Times New Roman"/>
          <w:sz w:val="24"/>
          <w:szCs w:val="24"/>
          <w:vertAlign w:val="superscript"/>
        </w:rPr>
        <w:t>1,</w:t>
      </w:r>
      <w:r w:rsidR="00A12DB2">
        <w:rPr>
          <w:rFonts w:ascii="Times New Roman" w:hAnsi="Times New Roman"/>
          <w:sz w:val="24"/>
          <w:szCs w:val="24"/>
          <w:vertAlign w:val="superscript"/>
        </w:rPr>
        <w:t>3</w:t>
      </w:r>
      <w:r w:rsidR="00886953" w:rsidRPr="006706FD">
        <w:rPr>
          <w:rFonts w:ascii="Times New Roman" w:hAnsi="Times New Roman"/>
          <w:sz w:val="24"/>
          <w:szCs w:val="24"/>
        </w:rPr>
        <w:t xml:space="preserve">, </w:t>
      </w:r>
      <w:r w:rsidRPr="006706FD">
        <w:rPr>
          <w:rFonts w:ascii="Times New Roman" w:hAnsi="Times New Roman"/>
          <w:sz w:val="24"/>
          <w:szCs w:val="24"/>
        </w:rPr>
        <w:t xml:space="preserve">Karen A </w:t>
      </w:r>
      <w:r w:rsidR="00886953" w:rsidRPr="006706FD">
        <w:rPr>
          <w:rFonts w:ascii="Times New Roman" w:hAnsi="Times New Roman"/>
          <w:sz w:val="24"/>
          <w:szCs w:val="24"/>
        </w:rPr>
        <w:t>Jameson¹, Charlotte</w:t>
      </w:r>
      <w:r w:rsidRPr="006706FD">
        <w:rPr>
          <w:rFonts w:ascii="Times New Roman" w:hAnsi="Times New Roman"/>
          <w:sz w:val="24"/>
          <w:szCs w:val="24"/>
        </w:rPr>
        <w:t xml:space="preserve"> Moss</w:t>
      </w:r>
      <w:r w:rsidR="00886953" w:rsidRPr="006706FD">
        <w:rPr>
          <w:rFonts w:ascii="Times New Roman" w:hAnsi="Times New Roman"/>
          <w:sz w:val="24"/>
          <w:szCs w:val="24"/>
        </w:rPr>
        <w:t>¹,</w:t>
      </w:r>
      <w:r w:rsidR="00AA397B">
        <w:rPr>
          <w:rFonts w:ascii="Times New Roman" w:hAnsi="Times New Roman"/>
          <w:sz w:val="24"/>
          <w:szCs w:val="24"/>
        </w:rPr>
        <w:t xml:space="preserve">  Jennifer Woolston</w:t>
      </w:r>
      <w:r w:rsidR="00A12DB2">
        <w:rPr>
          <w:rFonts w:ascii="Times New Roman" w:hAnsi="Times New Roman"/>
          <w:sz w:val="24"/>
          <w:szCs w:val="24"/>
          <w:vertAlign w:val="superscript"/>
        </w:rPr>
        <w:t>3</w:t>
      </w:r>
      <w:r w:rsidR="005814CE">
        <w:rPr>
          <w:rFonts w:ascii="Times New Roman" w:hAnsi="Times New Roman"/>
          <w:sz w:val="24"/>
          <w:szCs w:val="24"/>
        </w:rPr>
        <w:t>,</w:t>
      </w:r>
      <w:r w:rsidR="00886953" w:rsidRPr="006706FD">
        <w:rPr>
          <w:rFonts w:ascii="Times New Roman" w:hAnsi="Times New Roman"/>
          <w:sz w:val="24"/>
          <w:szCs w:val="24"/>
        </w:rPr>
        <w:t xml:space="preserve"> </w:t>
      </w:r>
      <w:r w:rsidR="00BE4C82">
        <w:rPr>
          <w:rFonts w:ascii="Times New Roman" w:hAnsi="Times New Roman"/>
          <w:sz w:val="24"/>
          <w:szCs w:val="24"/>
        </w:rPr>
        <w:t xml:space="preserve"> </w:t>
      </w:r>
      <w:r w:rsidRPr="006706FD">
        <w:rPr>
          <w:rFonts w:ascii="Times New Roman" w:hAnsi="Times New Roman"/>
          <w:sz w:val="24"/>
          <w:szCs w:val="24"/>
        </w:rPr>
        <w:t xml:space="preserve">M Kassim </w:t>
      </w:r>
      <w:r w:rsidR="00886953" w:rsidRPr="00A12DB2">
        <w:rPr>
          <w:rFonts w:ascii="Times New Roman" w:hAnsi="Times New Roman"/>
          <w:sz w:val="24"/>
          <w:szCs w:val="24"/>
        </w:rPr>
        <w:t>Javaid</w:t>
      </w:r>
      <w:r w:rsidR="00A12DB2" w:rsidRPr="00A12DB2">
        <w:rPr>
          <w:rFonts w:ascii="Times New Roman" w:hAnsi="Times New Roman"/>
          <w:sz w:val="24"/>
          <w:szCs w:val="24"/>
          <w:vertAlign w:val="superscript"/>
        </w:rPr>
        <w:t>4</w:t>
      </w:r>
      <w:r w:rsidR="00886953" w:rsidRPr="00A12DB2">
        <w:rPr>
          <w:rFonts w:ascii="Times New Roman" w:hAnsi="Times New Roman"/>
          <w:sz w:val="24"/>
          <w:szCs w:val="24"/>
        </w:rPr>
        <w:t xml:space="preserve">, </w:t>
      </w:r>
      <w:r w:rsidRPr="00A12DB2">
        <w:rPr>
          <w:rFonts w:ascii="Times New Roman" w:hAnsi="Times New Roman"/>
          <w:sz w:val="24"/>
          <w:szCs w:val="24"/>
        </w:rPr>
        <w:t>Cyrus</w:t>
      </w:r>
      <w:r w:rsidRPr="006706FD">
        <w:rPr>
          <w:rFonts w:ascii="Times New Roman" w:hAnsi="Times New Roman"/>
          <w:sz w:val="24"/>
          <w:szCs w:val="24"/>
        </w:rPr>
        <w:t xml:space="preserve"> </w:t>
      </w:r>
      <w:r w:rsidR="00886953" w:rsidRPr="006706FD">
        <w:rPr>
          <w:rFonts w:ascii="Times New Roman" w:hAnsi="Times New Roman"/>
          <w:sz w:val="24"/>
          <w:szCs w:val="24"/>
        </w:rPr>
        <w:t>Cooper</w:t>
      </w:r>
      <w:r w:rsidR="006706FD" w:rsidRPr="006706FD">
        <w:rPr>
          <w:rFonts w:ascii="Times New Roman" w:hAnsi="Times New Roman"/>
          <w:sz w:val="24"/>
          <w:szCs w:val="24"/>
          <w:vertAlign w:val="superscript"/>
        </w:rPr>
        <w:t>1,,</w:t>
      </w:r>
      <w:r w:rsidR="00AD543A">
        <w:rPr>
          <w:rFonts w:ascii="Times New Roman" w:hAnsi="Times New Roman"/>
          <w:sz w:val="24"/>
          <w:szCs w:val="24"/>
          <w:vertAlign w:val="superscript"/>
        </w:rPr>
        <w:t>4</w:t>
      </w:r>
      <w:r w:rsidR="00A12DB2">
        <w:rPr>
          <w:rFonts w:ascii="Times New Roman" w:hAnsi="Times New Roman"/>
          <w:sz w:val="24"/>
          <w:szCs w:val="24"/>
          <w:vertAlign w:val="superscript"/>
        </w:rPr>
        <w:t>,5</w:t>
      </w:r>
      <w:r w:rsidR="00CE1FC4">
        <w:rPr>
          <w:rFonts w:ascii="Times New Roman" w:hAnsi="Times New Roman"/>
          <w:sz w:val="24"/>
          <w:szCs w:val="24"/>
          <w:vertAlign w:val="superscript"/>
        </w:rPr>
        <w:t>†</w:t>
      </w:r>
      <w:r w:rsidR="00AD543A">
        <w:rPr>
          <w:rFonts w:ascii="Times New Roman" w:hAnsi="Times New Roman"/>
          <w:sz w:val="24"/>
          <w:szCs w:val="24"/>
        </w:rPr>
        <w:t xml:space="preserve">, </w:t>
      </w:r>
      <w:r w:rsidR="00AD543A" w:rsidRPr="006706FD">
        <w:rPr>
          <w:rFonts w:ascii="Times New Roman" w:hAnsi="Times New Roman"/>
          <w:sz w:val="24"/>
          <w:szCs w:val="24"/>
        </w:rPr>
        <w:t>Elaine M Dennison¹</w:t>
      </w:r>
      <w:r w:rsidR="00AD543A" w:rsidRPr="006706FD">
        <w:rPr>
          <w:rFonts w:ascii="Times New Roman" w:hAnsi="Times New Roman"/>
          <w:sz w:val="24"/>
          <w:szCs w:val="24"/>
          <w:vertAlign w:val="superscript"/>
        </w:rPr>
        <w:t>,</w:t>
      </w:r>
      <w:r w:rsidR="00A12DB2">
        <w:rPr>
          <w:rFonts w:ascii="Times New Roman" w:hAnsi="Times New Roman"/>
          <w:sz w:val="24"/>
          <w:szCs w:val="24"/>
          <w:vertAlign w:val="superscript"/>
        </w:rPr>
        <w:t>6</w:t>
      </w:r>
      <w:r w:rsidR="00CE1FC4">
        <w:rPr>
          <w:rFonts w:ascii="Times New Roman" w:hAnsi="Times New Roman"/>
          <w:sz w:val="24"/>
          <w:szCs w:val="24"/>
          <w:vertAlign w:val="superscript"/>
        </w:rPr>
        <w:t>†</w:t>
      </w:r>
    </w:p>
    <w:p w14:paraId="043A447E" w14:textId="77777777" w:rsidR="00886953" w:rsidRPr="006706FD" w:rsidRDefault="00886953" w:rsidP="00A23144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A623A6A" w14:textId="77777777" w:rsidR="00886953" w:rsidRPr="006706FD" w:rsidRDefault="00886953" w:rsidP="00A23144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706FD">
        <w:rPr>
          <w:rFonts w:ascii="Times New Roman" w:hAnsi="Times New Roman"/>
          <w:sz w:val="24"/>
          <w:szCs w:val="24"/>
          <w:u w:val="single"/>
        </w:rPr>
        <w:t>Affiliations:</w:t>
      </w:r>
    </w:p>
    <w:p w14:paraId="3567C788" w14:textId="77777777" w:rsidR="00886953" w:rsidRPr="00C42ED6" w:rsidRDefault="00886953" w:rsidP="00A231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2ED6">
        <w:rPr>
          <w:rFonts w:ascii="Times New Roman" w:hAnsi="Times New Roman"/>
          <w:sz w:val="24"/>
          <w:szCs w:val="24"/>
        </w:rPr>
        <w:t xml:space="preserve">1 MRC Lifecourse Epidemiology Unit, </w:t>
      </w:r>
      <w:smartTag w:uri="urn:schemas-microsoft-com:office:smarttags" w:element="PlaceType">
        <w:r w:rsidRPr="00C42ED6">
          <w:rPr>
            <w:rFonts w:ascii="Times New Roman" w:hAnsi="Times New Roman"/>
            <w:sz w:val="24"/>
            <w:szCs w:val="24"/>
          </w:rPr>
          <w:t>University</w:t>
        </w:r>
      </w:smartTag>
      <w:r w:rsidRPr="00C42ED6">
        <w:rPr>
          <w:rFonts w:ascii="Times New Roman" w:hAnsi="Times New Roman"/>
          <w:sz w:val="24"/>
          <w:szCs w:val="24"/>
        </w:rPr>
        <w:t xml:space="preserve"> of </w:t>
      </w:r>
      <w:smartTag w:uri="urn:schemas-microsoft-com:office:smarttags" w:element="PlaceName">
        <w:r w:rsidRPr="00C42ED6">
          <w:rPr>
            <w:rFonts w:ascii="Times New Roman" w:hAnsi="Times New Roman"/>
            <w:sz w:val="24"/>
            <w:szCs w:val="24"/>
          </w:rPr>
          <w:t>Southampton</w:t>
        </w:r>
      </w:smartTag>
      <w:r w:rsidRPr="00C42ED6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Name">
        <w:r w:rsidRPr="00C42ED6">
          <w:rPr>
            <w:rFonts w:ascii="Times New Roman" w:hAnsi="Times New Roman"/>
            <w:sz w:val="24"/>
            <w:szCs w:val="24"/>
          </w:rPr>
          <w:t>Southampton</w:t>
        </w:r>
      </w:smartTag>
      <w:r w:rsidRPr="00C42ED6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r w:rsidRPr="00C42ED6">
          <w:rPr>
            <w:rFonts w:ascii="Times New Roman" w:hAnsi="Times New Roman"/>
            <w:sz w:val="24"/>
            <w:szCs w:val="24"/>
          </w:rPr>
          <w:t>General</w:t>
        </w:r>
      </w:smartTag>
      <w:r w:rsidRPr="00C42ED6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C42ED6">
          <w:rPr>
            <w:rFonts w:ascii="Times New Roman" w:hAnsi="Times New Roman"/>
            <w:sz w:val="24"/>
            <w:szCs w:val="24"/>
          </w:rPr>
          <w:t>Hospital</w:t>
        </w:r>
      </w:smartTag>
      <w:r w:rsidRPr="00C42ED6">
        <w:rPr>
          <w:rFonts w:ascii="Times New Roman" w:hAnsi="Times New Roman"/>
          <w:sz w:val="24"/>
          <w:szCs w:val="24"/>
        </w:rPr>
        <w:t xml:space="preserve">, Southampton SO16 </w:t>
      </w:r>
      <w:smartTag w:uri="urn:schemas-microsoft-com:office:smarttags" w:element="place">
        <w:smartTag w:uri="urn:schemas-microsoft-com:office:smarttags" w:element="City">
          <w:r w:rsidRPr="00C42ED6">
            <w:rPr>
              <w:rFonts w:ascii="Times New Roman" w:hAnsi="Times New Roman"/>
              <w:sz w:val="24"/>
              <w:szCs w:val="24"/>
            </w:rPr>
            <w:t>6</w:t>
          </w:r>
          <w:smartTag w:uri="urn:schemas-microsoft-com:office:smarttags" w:element="State"/>
          <w:r w:rsidRPr="00C42ED6">
            <w:rPr>
              <w:rFonts w:ascii="Times New Roman" w:hAnsi="Times New Roman"/>
              <w:sz w:val="24"/>
              <w:szCs w:val="24"/>
            </w:rPr>
            <w:t>YD</w:t>
          </w:r>
        </w:smartTag>
        <w:r w:rsidRPr="00C42ED6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C42ED6">
            <w:rPr>
              <w:rFonts w:ascii="Times New Roman" w:hAnsi="Times New Roman"/>
              <w:sz w:val="24"/>
              <w:szCs w:val="24"/>
            </w:rPr>
            <w:t>UK</w:t>
          </w:r>
        </w:smartTag>
      </w:smartTag>
    </w:p>
    <w:p w14:paraId="365E2B3E" w14:textId="77777777" w:rsidR="00A12DB2" w:rsidRDefault="00886953" w:rsidP="00A231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2ED6">
        <w:rPr>
          <w:rFonts w:ascii="Times New Roman" w:hAnsi="Times New Roman"/>
          <w:sz w:val="24"/>
          <w:szCs w:val="24"/>
        </w:rPr>
        <w:t xml:space="preserve">2 </w:t>
      </w:r>
      <w:r w:rsidR="00A12DB2">
        <w:rPr>
          <w:rFonts w:ascii="Times New Roman" w:hAnsi="Times New Roman"/>
          <w:sz w:val="24"/>
          <w:szCs w:val="24"/>
        </w:rPr>
        <w:t>Portsmouth Hospitals NHS Trust, Portsmouth, United Kingdom</w:t>
      </w:r>
      <w:r w:rsidR="00A12DB2" w:rsidRPr="00C42ED6">
        <w:rPr>
          <w:rFonts w:ascii="Times New Roman" w:hAnsi="Times New Roman"/>
          <w:sz w:val="24"/>
          <w:szCs w:val="24"/>
        </w:rPr>
        <w:t xml:space="preserve"> </w:t>
      </w:r>
    </w:p>
    <w:p w14:paraId="695E69C5" w14:textId="3EB4B5B2" w:rsidR="00886953" w:rsidRPr="00C42ED6" w:rsidRDefault="00A12DB2" w:rsidP="00A231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r w:rsidR="00886953" w:rsidRPr="00C42ED6">
        <w:rPr>
          <w:rFonts w:ascii="Times New Roman" w:hAnsi="Times New Roman"/>
          <w:sz w:val="24"/>
          <w:szCs w:val="24"/>
        </w:rPr>
        <w:t xml:space="preserve">MRC Human Nutrition Research, Elsie </w:t>
      </w:r>
      <w:proofErr w:type="spellStart"/>
      <w:r w:rsidR="00886953" w:rsidRPr="00C42ED6">
        <w:rPr>
          <w:rFonts w:ascii="Times New Roman" w:hAnsi="Times New Roman"/>
          <w:sz w:val="24"/>
          <w:szCs w:val="24"/>
        </w:rPr>
        <w:t>Widdowson</w:t>
      </w:r>
      <w:proofErr w:type="spellEnd"/>
      <w:r w:rsidR="00886953" w:rsidRPr="00C42ED6">
        <w:rPr>
          <w:rFonts w:ascii="Times New Roman" w:hAnsi="Times New Roman"/>
          <w:sz w:val="24"/>
          <w:szCs w:val="24"/>
        </w:rPr>
        <w:t xml:space="preserve"> Laboratory, 120 </w:t>
      </w:r>
      <w:proofErr w:type="spellStart"/>
      <w:r w:rsidR="00886953" w:rsidRPr="00C42ED6">
        <w:rPr>
          <w:rFonts w:ascii="Times New Roman" w:hAnsi="Times New Roman"/>
          <w:sz w:val="24"/>
          <w:szCs w:val="24"/>
        </w:rPr>
        <w:t>Fulbourn</w:t>
      </w:r>
      <w:proofErr w:type="spellEnd"/>
      <w:r w:rsidR="00886953" w:rsidRPr="00C42ED6">
        <w:rPr>
          <w:rFonts w:ascii="Times New Roman" w:hAnsi="Times New Roman"/>
          <w:sz w:val="24"/>
          <w:szCs w:val="24"/>
        </w:rPr>
        <w:t xml:space="preserve"> Road, Cambridge CB1 9NL, UK</w:t>
      </w:r>
    </w:p>
    <w:p w14:paraId="660CA1B3" w14:textId="1A962DAB" w:rsidR="00AD543A" w:rsidRPr="00C42ED6" w:rsidRDefault="00A12DB2" w:rsidP="00AD54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86953" w:rsidRPr="00C42ED6">
        <w:rPr>
          <w:rFonts w:ascii="Times New Roman" w:hAnsi="Times New Roman"/>
          <w:sz w:val="24"/>
          <w:szCs w:val="24"/>
        </w:rPr>
        <w:t xml:space="preserve"> NIHR Musculoskeletal Biomedical Research Unit, Nuffield Department of Orthopaedics, Rheumatology and Musculoskeletal Science, University of Oxford, Oxford OX3 5UG, UK3 </w:t>
      </w:r>
      <w:r>
        <w:rPr>
          <w:rFonts w:ascii="Times New Roman" w:hAnsi="Times New Roman"/>
          <w:sz w:val="24"/>
          <w:szCs w:val="24"/>
        </w:rPr>
        <w:t>5</w:t>
      </w:r>
      <w:r w:rsidR="00AD543A" w:rsidRPr="00C42ED6">
        <w:rPr>
          <w:rFonts w:ascii="Times New Roman" w:hAnsi="Times New Roman"/>
          <w:sz w:val="24"/>
          <w:szCs w:val="24"/>
        </w:rPr>
        <w:t xml:space="preserve"> NIHR Nutrition Biomedical Research Centre, University of Southampton and University Hospital Southampton NHS Trust, Southampton General Hospital, Southampton SO16 6YD, UK</w:t>
      </w:r>
    </w:p>
    <w:p w14:paraId="0DA448E4" w14:textId="0E62C45A" w:rsidR="00886953" w:rsidRPr="00C42ED6" w:rsidRDefault="00A12DB2" w:rsidP="00A231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86953">
        <w:rPr>
          <w:rFonts w:ascii="Times New Roman" w:hAnsi="Times New Roman"/>
          <w:sz w:val="24"/>
          <w:szCs w:val="24"/>
        </w:rPr>
        <w:t xml:space="preserve"> </w:t>
      </w:r>
      <w:r w:rsidR="00886953" w:rsidRPr="00C42ED6">
        <w:rPr>
          <w:rFonts w:ascii="Times New Roman" w:hAnsi="Times New Roman"/>
          <w:sz w:val="24"/>
          <w:szCs w:val="24"/>
        </w:rPr>
        <w:t>Victoria University, Wellington, New Zealand</w:t>
      </w:r>
    </w:p>
    <w:p w14:paraId="728D05C7" w14:textId="77777777" w:rsidR="00886953" w:rsidRDefault="00886953" w:rsidP="00DF6C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72390EA" w14:textId="77777777" w:rsidR="00D15B84" w:rsidRPr="00D15B84" w:rsidRDefault="00D15B84" w:rsidP="00DF6C1B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15B84">
        <w:rPr>
          <w:rFonts w:ascii="Times New Roman" w:hAnsi="Times New Roman"/>
          <w:sz w:val="24"/>
          <w:szCs w:val="24"/>
          <w:u w:val="single"/>
        </w:rPr>
        <w:t>Email addresses:</w:t>
      </w:r>
    </w:p>
    <w:p w14:paraId="1A7B30F5" w14:textId="77777777" w:rsidR="00D15B84" w:rsidRDefault="00D15B84" w:rsidP="00DF6C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Mark H Edwards - me@mrc.soton.ac.uk</w:t>
      </w:r>
    </w:p>
    <w:p w14:paraId="0311F994" w14:textId="77777777" w:rsidR="00D15B84" w:rsidRDefault="00D15B84" w:rsidP="00DF6C1B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Julien </w:t>
      </w:r>
      <w:r w:rsidRPr="00D15B84">
        <w:rPr>
          <w:rFonts w:ascii="Times New Roman" w:hAnsi="Times New Roman"/>
          <w:sz w:val="24"/>
          <w:szCs w:val="24"/>
        </w:rPr>
        <w:t xml:space="preserve">Paccou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Style w:val="lg"/>
          <w:rFonts w:ascii="Times New Roman" w:hAnsi="Times New Roman"/>
          <w:sz w:val="24"/>
          <w:szCs w:val="24"/>
        </w:rPr>
        <w:t>j</w:t>
      </w:r>
      <w:r w:rsidRPr="00D15B84">
        <w:rPr>
          <w:rStyle w:val="lg"/>
          <w:rFonts w:ascii="Times New Roman" w:hAnsi="Times New Roman"/>
          <w:sz w:val="24"/>
          <w:szCs w:val="24"/>
        </w:rPr>
        <w:t>ulien</w:t>
      </w:r>
      <w:r w:rsidRPr="00D15B84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Style w:val="lg"/>
          <w:rFonts w:ascii="Times New Roman" w:hAnsi="Times New Roman"/>
          <w:sz w:val="24"/>
          <w:szCs w:val="24"/>
        </w:rPr>
        <w:t>paccou</w:t>
      </w:r>
      <w:r w:rsidRPr="00D15B84">
        <w:rPr>
          <w:rFonts w:ascii="Times New Roman" w:hAnsi="Times New Roman"/>
          <w:sz w:val="24"/>
          <w:szCs w:val="24"/>
          <w:shd w:val="clear" w:color="auto" w:fill="FFFFFF"/>
        </w:rPr>
        <w:t>@chru-lille.fr</w:t>
      </w:r>
    </w:p>
    <w:p w14:paraId="63A05CAF" w14:textId="77777777" w:rsidR="00D15B84" w:rsidRDefault="00D15B84" w:rsidP="00DF6C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Kate A Ward – kw@mrc.soton.ac.uk</w:t>
      </w:r>
    </w:p>
    <w:p w14:paraId="1A108F14" w14:textId="77777777" w:rsidR="00D15B84" w:rsidRDefault="00D15B84" w:rsidP="00DF6C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Karen A Jameson – kaj@mrc.soton.ac.uk</w:t>
      </w:r>
    </w:p>
    <w:p w14:paraId="084DB328" w14:textId="77777777" w:rsidR="00D15B84" w:rsidRPr="00D15B84" w:rsidRDefault="00D15B84" w:rsidP="00DF6C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Charlotte </w:t>
      </w:r>
      <w:r w:rsidRPr="00D15B84">
        <w:rPr>
          <w:rFonts w:ascii="Times New Roman" w:hAnsi="Times New Roman"/>
          <w:sz w:val="24"/>
          <w:szCs w:val="24"/>
        </w:rPr>
        <w:t>Moss – cm@mrc.soton.ac.uk</w:t>
      </w:r>
    </w:p>
    <w:p w14:paraId="27DEC48C" w14:textId="77777777" w:rsidR="00D15B84" w:rsidRPr="00D15B84" w:rsidRDefault="00D15B84" w:rsidP="00DF6C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5B84">
        <w:rPr>
          <w:rFonts w:ascii="Times New Roman" w:hAnsi="Times New Roman"/>
          <w:sz w:val="24"/>
          <w:szCs w:val="24"/>
        </w:rPr>
        <w:t>Jennifer Woolston – jennifer.woolston@mrc-hnr.cam.ac.uk</w:t>
      </w:r>
    </w:p>
    <w:p w14:paraId="2826FF7C" w14:textId="77777777" w:rsidR="00D15B84" w:rsidRDefault="00D15B84" w:rsidP="00DF6C1B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15B84">
        <w:rPr>
          <w:rFonts w:ascii="Times New Roman" w:hAnsi="Times New Roman"/>
          <w:sz w:val="24"/>
          <w:szCs w:val="24"/>
        </w:rPr>
        <w:t>M Kassim Javaid – kassim.javaid</w:t>
      </w:r>
      <w:r w:rsidRPr="00D15B84">
        <w:rPr>
          <w:rFonts w:ascii="Times New Roman" w:hAnsi="Times New Roman"/>
          <w:sz w:val="24"/>
          <w:szCs w:val="24"/>
          <w:shd w:val="clear" w:color="auto" w:fill="FFFFFF"/>
        </w:rPr>
        <w:t>@ndorms.ox.ac.uk</w:t>
      </w:r>
    </w:p>
    <w:p w14:paraId="7B23FC9A" w14:textId="77777777" w:rsidR="00D15B84" w:rsidRDefault="00D15B84" w:rsidP="00DF6C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Cyrus Cooper – cc@mrc.soton.ac.uk</w:t>
      </w:r>
    </w:p>
    <w:p w14:paraId="2E9EA7DE" w14:textId="77777777" w:rsidR="00D15B84" w:rsidRDefault="00D15B84" w:rsidP="00DF6C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Elaine M Dennison – emd@mrc.soton.ac.uk</w:t>
      </w:r>
    </w:p>
    <w:p w14:paraId="179AB629" w14:textId="77777777" w:rsidR="00D15B84" w:rsidRDefault="00D15B84" w:rsidP="00DF6C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6614038" w14:textId="77777777" w:rsidR="00EF5AA4" w:rsidRDefault="00EF5AA4" w:rsidP="00DF6C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4422E09" w14:textId="77777777" w:rsidR="00EF5AA4" w:rsidRDefault="00EF5AA4" w:rsidP="00DF6C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C520E2C" w14:textId="77777777" w:rsidR="00EF5AA4" w:rsidRDefault="00EF5AA4" w:rsidP="00DF6C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3569B79" w14:textId="77777777" w:rsidR="00EF5AA4" w:rsidRPr="00D15B84" w:rsidRDefault="00EF5AA4" w:rsidP="00DF6C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54AF373" w14:textId="77777777" w:rsidR="00886953" w:rsidRPr="00D15B84" w:rsidRDefault="00886953" w:rsidP="00DF6C1B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15B84">
        <w:rPr>
          <w:rFonts w:ascii="Times New Roman" w:hAnsi="Times New Roman"/>
          <w:sz w:val="24"/>
          <w:szCs w:val="24"/>
          <w:u w:val="single"/>
        </w:rPr>
        <w:lastRenderedPageBreak/>
        <w:t>Corresponding author:</w:t>
      </w:r>
    </w:p>
    <w:p w14:paraId="476A513A" w14:textId="77777777" w:rsidR="00886953" w:rsidRPr="00D15B84" w:rsidRDefault="00886953" w:rsidP="005E3D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5B84">
        <w:rPr>
          <w:rFonts w:ascii="Times New Roman" w:hAnsi="Times New Roman"/>
          <w:sz w:val="24"/>
          <w:szCs w:val="24"/>
        </w:rPr>
        <w:t xml:space="preserve">Cyrus Cooper, </w:t>
      </w:r>
      <w:r w:rsidR="0090542D" w:rsidRPr="00D15B84">
        <w:rPr>
          <w:rFonts w:ascii="Times New Roman" w:hAnsi="Times New Roman"/>
          <w:sz w:val="24"/>
          <w:szCs w:val="24"/>
        </w:rPr>
        <w:t xml:space="preserve">OBE </w:t>
      </w:r>
      <w:r w:rsidRPr="00D15B84">
        <w:rPr>
          <w:rFonts w:ascii="Times New Roman" w:hAnsi="Times New Roman"/>
          <w:sz w:val="24"/>
          <w:szCs w:val="24"/>
        </w:rPr>
        <w:t>MA DM FRCP FFPH FMedSci</w:t>
      </w:r>
    </w:p>
    <w:p w14:paraId="54BAFEBA" w14:textId="77777777" w:rsidR="00886953" w:rsidRPr="005E3D8F" w:rsidRDefault="00886953" w:rsidP="005E3D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5B84">
        <w:rPr>
          <w:rFonts w:ascii="Times New Roman" w:hAnsi="Times New Roman"/>
          <w:sz w:val="24"/>
          <w:szCs w:val="24"/>
        </w:rPr>
        <w:t>Director &amp; Professor of Rheumatology, MRC Lifecourse Epidemiology Unit;</w:t>
      </w:r>
      <w:r w:rsidR="00E833E1">
        <w:rPr>
          <w:rFonts w:ascii="Times New Roman" w:hAnsi="Times New Roman"/>
          <w:sz w:val="24"/>
          <w:szCs w:val="24"/>
        </w:rPr>
        <w:t xml:space="preserve"> </w:t>
      </w:r>
      <w:r w:rsidRPr="00D15B84">
        <w:rPr>
          <w:rFonts w:ascii="Times New Roman" w:hAnsi="Times New Roman"/>
          <w:sz w:val="24"/>
          <w:szCs w:val="24"/>
        </w:rPr>
        <w:t>Vice Dean, Faculty of Medicine</w:t>
      </w:r>
      <w:r w:rsidRPr="005E3D8F">
        <w:rPr>
          <w:rFonts w:ascii="Times New Roman" w:hAnsi="Times New Roman"/>
          <w:sz w:val="24"/>
          <w:szCs w:val="24"/>
        </w:rPr>
        <w:t>, University of Southampton;</w:t>
      </w:r>
      <w:r w:rsidR="00E833E1">
        <w:rPr>
          <w:rFonts w:ascii="Times New Roman" w:hAnsi="Times New Roman"/>
          <w:sz w:val="24"/>
          <w:szCs w:val="24"/>
        </w:rPr>
        <w:t xml:space="preserve"> </w:t>
      </w:r>
      <w:r w:rsidRPr="005E3D8F">
        <w:rPr>
          <w:rFonts w:ascii="Times New Roman" w:hAnsi="Times New Roman"/>
          <w:sz w:val="24"/>
          <w:szCs w:val="24"/>
        </w:rPr>
        <w:t>and Professor of Musculoskeletal Science, University of Oxford.</w:t>
      </w:r>
    </w:p>
    <w:p w14:paraId="24CB0B8D" w14:textId="77777777" w:rsidR="00886953" w:rsidRPr="00E833E1" w:rsidRDefault="00886953" w:rsidP="005E3D8F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833E1">
        <w:rPr>
          <w:rFonts w:ascii="Times New Roman" w:hAnsi="Times New Roman"/>
          <w:sz w:val="24"/>
          <w:szCs w:val="24"/>
          <w:u w:val="single"/>
        </w:rPr>
        <w:t>Contact details:</w:t>
      </w:r>
    </w:p>
    <w:p w14:paraId="1C86DBDE" w14:textId="77777777" w:rsidR="00886953" w:rsidRPr="00E833E1" w:rsidRDefault="00886953" w:rsidP="005E3D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33E1">
        <w:rPr>
          <w:rFonts w:ascii="Times New Roman" w:hAnsi="Times New Roman"/>
          <w:sz w:val="24"/>
          <w:szCs w:val="24"/>
        </w:rPr>
        <w:t>MRC Lifecourse Epidemiology Unit, (University of Southampton),</w:t>
      </w:r>
    </w:p>
    <w:p w14:paraId="7CAD9D99" w14:textId="77777777" w:rsidR="00886953" w:rsidRPr="00E833E1" w:rsidRDefault="00886953" w:rsidP="005E3D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33E1">
        <w:rPr>
          <w:rFonts w:ascii="Times New Roman" w:hAnsi="Times New Roman"/>
          <w:sz w:val="24"/>
          <w:szCs w:val="24"/>
        </w:rPr>
        <w:t>Southampton General Hospital, Southampton SO16 6YD, UK</w:t>
      </w:r>
    </w:p>
    <w:p w14:paraId="2B840180" w14:textId="77777777" w:rsidR="00886953" w:rsidRPr="00E833E1" w:rsidRDefault="00886953" w:rsidP="005E3D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33E1">
        <w:rPr>
          <w:rFonts w:ascii="Times New Roman" w:hAnsi="Times New Roman"/>
          <w:sz w:val="24"/>
          <w:szCs w:val="24"/>
        </w:rPr>
        <w:t>Tel: +44 (0)23 8076 4032</w:t>
      </w:r>
    </w:p>
    <w:p w14:paraId="023A5C34" w14:textId="77777777" w:rsidR="00886953" w:rsidRPr="00E833E1" w:rsidRDefault="00886953" w:rsidP="005E3D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33E1">
        <w:rPr>
          <w:rFonts w:ascii="Times New Roman" w:hAnsi="Times New Roman"/>
          <w:sz w:val="24"/>
          <w:szCs w:val="24"/>
        </w:rPr>
        <w:t>Fax: +44 (0)23 8070 4021</w:t>
      </w:r>
    </w:p>
    <w:p w14:paraId="13EFDC0F" w14:textId="77777777" w:rsidR="00886953" w:rsidRPr="00E833E1" w:rsidRDefault="00886953" w:rsidP="005E3D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33E1">
        <w:rPr>
          <w:rFonts w:ascii="Times New Roman" w:hAnsi="Times New Roman"/>
          <w:sz w:val="24"/>
          <w:szCs w:val="24"/>
        </w:rPr>
        <w:t>Email: cc@mrc.soton.ac.uk</w:t>
      </w:r>
    </w:p>
    <w:p w14:paraId="73D9E285" w14:textId="77777777" w:rsidR="00576212" w:rsidRPr="00E833E1" w:rsidRDefault="00576212" w:rsidP="00DF6C1B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8D40C92" w14:textId="162F1791" w:rsidR="00886953" w:rsidRPr="00E833E1" w:rsidRDefault="00886953" w:rsidP="00DF6C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33E1">
        <w:rPr>
          <w:rFonts w:ascii="Times New Roman" w:hAnsi="Times New Roman"/>
          <w:sz w:val="24"/>
          <w:szCs w:val="24"/>
          <w:u w:val="single"/>
        </w:rPr>
        <w:t>Keywords:</w:t>
      </w:r>
      <w:r w:rsidR="00581B23" w:rsidRPr="00E833E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833E1">
        <w:rPr>
          <w:rFonts w:ascii="Times New Roman" w:hAnsi="Times New Roman"/>
          <w:sz w:val="24"/>
          <w:szCs w:val="24"/>
        </w:rPr>
        <w:t>hip osteoarthritis, osteophytes, sclerosis, joint space narrowing, high resolution peripheral quantitative computed tomography</w:t>
      </w:r>
    </w:p>
    <w:p w14:paraId="49F2E114" w14:textId="77777777" w:rsidR="00886953" w:rsidRPr="00E833E1" w:rsidRDefault="00886953" w:rsidP="00DF6C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5B1A445" w14:textId="49727FC0" w:rsidR="00886953" w:rsidRPr="00E833E1" w:rsidRDefault="00886953" w:rsidP="00DF6C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33E1">
        <w:rPr>
          <w:rFonts w:ascii="Times New Roman" w:hAnsi="Times New Roman"/>
          <w:sz w:val="24"/>
          <w:szCs w:val="24"/>
          <w:u w:val="single"/>
        </w:rPr>
        <w:t>Abbreviated title:</w:t>
      </w:r>
      <w:r w:rsidR="00581B23" w:rsidRPr="00E833E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833E1">
        <w:rPr>
          <w:rFonts w:ascii="Times New Roman" w:hAnsi="Times New Roman"/>
          <w:sz w:val="24"/>
          <w:szCs w:val="24"/>
        </w:rPr>
        <w:t>HRpQCT</w:t>
      </w:r>
      <w:proofErr w:type="spellEnd"/>
      <w:r w:rsidRPr="00E833E1">
        <w:rPr>
          <w:rFonts w:ascii="Times New Roman" w:hAnsi="Times New Roman"/>
          <w:sz w:val="24"/>
          <w:szCs w:val="24"/>
        </w:rPr>
        <w:t xml:space="preserve"> and radiographic hip OA</w:t>
      </w:r>
    </w:p>
    <w:p w14:paraId="0AF7A30B" w14:textId="77777777" w:rsidR="00886953" w:rsidRPr="00E833E1" w:rsidRDefault="00886953" w:rsidP="00DF6C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9368468" w14:textId="16364CC1" w:rsidR="00886953" w:rsidRPr="00E833E1" w:rsidRDefault="00886953" w:rsidP="00C90150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E833E1">
        <w:rPr>
          <w:rFonts w:ascii="Times New Roman" w:hAnsi="Times New Roman"/>
          <w:sz w:val="24"/>
          <w:szCs w:val="24"/>
          <w:u w:val="single"/>
        </w:rPr>
        <w:t>Conflict of interest statement:</w:t>
      </w:r>
      <w:r w:rsidR="00581B23" w:rsidRPr="00E833E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D3DA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D3DAF" w:rsidRPr="00BD3DAF">
        <w:rPr>
          <w:rFonts w:ascii="Times New Roman" w:hAnsi="Times New Roman"/>
          <w:sz w:val="24"/>
          <w:szCs w:val="24"/>
        </w:rPr>
        <w:t xml:space="preserve">MHE, JP, KAW, KAJ, CM, JW, MKJ and EMD have no conflicts of interest to declare.  </w:t>
      </w:r>
      <w:r w:rsidRPr="00E833E1">
        <w:rPr>
          <w:rFonts w:ascii="Times New Roman" w:hAnsi="Times New Roman"/>
          <w:sz w:val="24"/>
          <w:szCs w:val="24"/>
        </w:rPr>
        <w:t xml:space="preserve">Professor </w:t>
      </w:r>
      <w:r w:rsidR="00BD3DAF" w:rsidRPr="00BD3DAF">
        <w:rPr>
          <w:rFonts w:ascii="Times New Roman" w:hAnsi="Times New Roman"/>
          <w:sz w:val="24"/>
          <w:szCs w:val="24"/>
        </w:rPr>
        <w:t xml:space="preserve">Cyrus </w:t>
      </w:r>
      <w:r w:rsidRPr="00E833E1">
        <w:rPr>
          <w:rFonts w:ascii="Times New Roman" w:hAnsi="Times New Roman"/>
          <w:sz w:val="24"/>
          <w:szCs w:val="24"/>
        </w:rPr>
        <w:t>Cooper has received consultancy fees</w:t>
      </w:r>
      <w:r w:rsidR="00BD3DAF" w:rsidRPr="00BD3DAF">
        <w:rPr>
          <w:rFonts w:ascii="Times New Roman" w:hAnsi="Times New Roman"/>
          <w:sz w:val="24"/>
          <w:szCs w:val="24"/>
        </w:rPr>
        <w:t xml:space="preserve"> and </w:t>
      </w:r>
      <w:r w:rsidRPr="00E833E1">
        <w:rPr>
          <w:rFonts w:ascii="Times New Roman" w:hAnsi="Times New Roman"/>
          <w:sz w:val="24"/>
          <w:szCs w:val="24"/>
        </w:rPr>
        <w:t xml:space="preserve">honoraria from </w:t>
      </w:r>
      <w:r w:rsidR="00BD3DAF" w:rsidRPr="00BD3DAF">
        <w:rPr>
          <w:rFonts w:ascii="Times New Roman" w:hAnsi="Times New Roman"/>
          <w:sz w:val="24"/>
          <w:szCs w:val="24"/>
        </w:rPr>
        <w:t>Alliance for Better Bone Health, Amgen,</w:t>
      </w:r>
      <w:r w:rsidRPr="00E833E1">
        <w:rPr>
          <w:rFonts w:ascii="Times New Roman" w:hAnsi="Times New Roman"/>
          <w:sz w:val="24"/>
          <w:szCs w:val="24"/>
        </w:rPr>
        <w:t xml:space="preserve"> Eli Lilly</w:t>
      </w:r>
      <w:r w:rsidR="00BD3DAF" w:rsidRPr="00BD3DAF">
        <w:rPr>
          <w:rFonts w:ascii="Times New Roman" w:hAnsi="Times New Roman"/>
          <w:sz w:val="24"/>
          <w:szCs w:val="24"/>
        </w:rPr>
        <w:t>, GSK, Medtronic,</w:t>
      </w:r>
      <w:r w:rsidRPr="00E833E1">
        <w:rPr>
          <w:rFonts w:ascii="Times New Roman" w:hAnsi="Times New Roman"/>
          <w:sz w:val="24"/>
          <w:szCs w:val="24"/>
        </w:rPr>
        <w:t xml:space="preserve"> Merck</w:t>
      </w:r>
      <w:r w:rsidR="00BD3DAF" w:rsidRPr="00BD3DAF">
        <w:rPr>
          <w:rFonts w:ascii="Times New Roman" w:hAnsi="Times New Roman"/>
          <w:sz w:val="24"/>
          <w:szCs w:val="24"/>
        </w:rPr>
        <w:t>,</w:t>
      </w:r>
      <w:r w:rsidRPr="00E833E1">
        <w:rPr>
          <w:rFonts w:ascii="Times New Roman" w:hAnsi="Times New Roman"/>
          <w:sz w:val="24"/>
          <w:szCs w:val="24"/>
        </w:rPr>
        <w:t xml:space="preserve"> Novartis</w:t>
      </w:r>
      <w:r w:rsidR="00BD3DAF" w:rsidRPr="00BD3DAF">
        <w:rPr>
          <w:rFonts w:ascii="Times New Roman" w:hAnsi="Times New Roman"/>
          <w:sz w:val="24"/>
          <w:szCs w:val="24"/>
        </w:rPr>
        <w:t>, Pfizer,</w:t>
      </w:r>
      <w:r w:rsidRPr="00E833E1">
        <w:rPr>
          <w:rFonts w:ascii="Times New Roman" w:hAnsi="Times New Roman"/>
          <w:sz w:val="24"/>
          <w:szCs w:val="24"/>
        </w:rPr>
        <w:t xml:space="preserve"> Roche</w:t>
      </w:r>
      <w:r w:rsidR="00BD3DAF" w:rsidRPr="00BD3D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D3DAF" w:rsidRPr="00BD3DAF">
        <w:rPr>
          <w:rFonts w:ascii="Times New Roman" w:hAnsi="Times New Roman"/>
          <w:sz w:val="24"/>
          <w:szCs w:val="24"/>
        </w:rPr>
        <w:t>Servier</w:t>
      </w:r>
      <w:proofErr w:type="spellEnd"/>
      <w:r w:rsidR="00BD3DAF" w:rsidRPr="00BD3DAF">
        <w:rPr>
          <w:rFonts w:ascii="Times New Roman" w:hAnsi="Times New Roman"/>
          <w:sz w:val="24"/>
          <w:szCs w:val="24"/>
        </w:rPr>
        <w:t>, Takeda and UCB</w:t>
      </w:r>
      <w:r w:rsidRPr="00E833E1">
        <w:rPr>
          <w:rFonts w:ascii="Times New Roman" w:hAnsi="Times New Roman"/>
          <w:sz w:val="24"/>
          <w:szCs w:val="24"/>
        </w:rPr>
        <w:t>.</w:t>
      </w:r>
    </w:p>
    <w:p w14:paraId="4DE0BEC1" w14:textId="77777777" w:rsidR="00886953" w:rsidRPr="00E833E1" w:rsidRDefault="00886953" w:rsidP="00DF6C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B827874" w14:textId="77777777" w:rsidR="00576212" w:rsidRPr="00E833E1" w:rsidRDefault="00576212" w:rsidP="00DF6C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753B87A" w14:textId="77777777" w:rsidR="00576212" w:rsidRPr="00E833E1" w:rsidRDefault="00576212" w:rsidP="00DF6C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33E1">
        <w:rPr>
          <w:rFonts w:ascii="Times New Roman" w:hAnsi="Times New Roman"/>
          <w:sz w:val="24"/>
          <w:szCs w:val="24"/>
        </w:rPr>
        <w:t>*MHE and JP are joint first author.</w:t>
      </w:r>
      <w:r w:rsidR="00CE1FC4" w:rsidRPr="00E833E1">
        <w:rPr>
          <w:rFonts w:ascii="Times New Roman" w:hAnsi="Times New Roman"/>
          <w:sz w:val="24"/>
          <w:szCs w:val="24"/>
        </w:rPr>
        <w:t xml:space="preserve">  </w:t>
      </w:r>
      <w:r w:rsidR="00CE1FC4" w:rsidRPr="00E833E1">
        <w:rPr>
          <w:rFonts w:ascii="Times New Roman" w:hAnsi="Times New Roman"/>
          <w:sz w:val="24"/>
          <w:szCs w:val="24"/>
          <w:vertAlign w:val="superscript"/>
        </w:rPr>
        <w:t>†</w:t>
      </w:r>
      <w:r w:rsidR="00CE1FC4" w:rsidRPr="00E833E1">
        <w:rPr>
          <w:rFonts w:ascii="Times New Roman" w:hAnsi="Times New Roman"/>
          <w:sz w:val="24"/>
          <w:szCs w:val="24"/>
        </w:rPr>
        <w:t>CC and EMD are joint senior author.</w:t>
      </w:r>
    </w:p>
    <w:p w14:paraId="61D92551" w14:textId="77777777" w:rsidR="00886953" w:rsidRPr="00E833E1" w:rsidRDefault="00886953" w:rsidP="00DF6C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797E26" w14:textId="77777777" w:rsidR="00576212" w:rsidRPr="00E833E1" w:rsidRDefault="00670FED" w:rsidP="00DF6C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Running headline</w:t>
      </w:r>
    </w:p>
    <w:p w14:paraId="69E95CF5" w14:textId="77777777" w:rsidR="00886953" w:rsidRPr="00670FED" w:rsidRDefault="001A1DFB" w:rsidP="00DF6C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Osteoarthritis and bone microstructure</w:t>
      </w:r>
    </w:p>
    <w:p w14:paraId="38A00516" w14:textId="77777777" w:rsidR="00886953" w:rsidRDefault="00886953" w:rsidP="00DF6C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EFEDEA" w14:textId="77777777" w:rsidR="00E833E1" w:rsidRDefault="00E833E1" w:rsidP="00DF6C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870A71" w14:textId="77777777" w:rsidR="00E833E1" w:rsidRDefault="00E833E1" w:rsidP="00DF6C1B">
      <w:pPr>
        <w:spacing w:after="0" w:line="360" w:lineRule="auto"/>
        <w:jc w:val="both"/>
        <w:rPr>
          <w:rFonts w:ascii="Georgia" w:hAnsi="Georgia"/>
          <w:color w:val="505050"/>
          <w:sz w:val="28"/>
          <w:szCs w:val="28"/>
          <w:shd w:val="clear" w:color="auto" w:fill="FFFFFF"/>
        </w:rPr>
      </w:pPr>
    </w:p>
    <w:p w14:paraId="5FA86232" w14:textId="77777777" w:rsidR="001A1DFB" w:rsidRDefault="001A1DFB" w:rsidP="00DF6C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CC0D80" w14:textId="77777777" w:rsidR="00E833E1" w:rsidRPr="00E833E1" w:rsidRDefault="00E833E1" w:rsidP="00DF6C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2ED294" w14:textId="77777777" w:rsidR="00886953" w:rsidRPr="00E833E1" w:rsidRDefault="00886953" w:rsidP="00DF6C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351980" w14:textId="77777777" w:rsidR="00886953" w:rsidRDefault="00886953" w:rsidP="00DF6C1B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Abstract</w:t>
      </w:r>
    </w:p>
    <w:p w14:paraId="2A2023EF" w14:textId="77777777" w:rsidR="00886953" w:rsidRDefault="00886953" w:rsidP="00DF6C1B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E0F58E6" w14:textId="77777777" w:rsidR="00886953" w:rsidRPr="00910C58" w:rsidRDefault="008E246D" w:rsidP="00DF6C1B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Objective</w:t>
      </w:r>
    </w:p>
    <w:p w14:paraId="1DD23790" w14:textId="77777777" w:rsidR="00886953" w:rsidRDefault="00886953" w:rsidP="00DF6C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Positive a</w:t>
      </w:r>
      <w:r w:rsidRPr="00CE62AC">
        <w:rPr>
          <w:rFonts w:ascii="Times New Roman" w:hAnsi="Times New Roman"/>
          <w:sz w:val="24"/>
          <w:szCs w:val="24"/>
        </w:rPr>
        <w:t xml:space="preserve">ssociations between </w:t>
      </w:r>
      <w:r>
        <w:rPr>
          <w:rFonts w:ascii="Times New Roman" w:hAnsi="Times New Roman"/>
          <w:sz w:val="24"/>
          <w:szCs w:val="24"/>
        </w:rPr>
        <w:t xml:space="preserve">radiographic osteoarthritis (OA) and areal BMD have been demonstrated and </w:t>
      </w:r>
      <w:r w:rsidRPr="00CE62AC">
        <w:rPr>
          <w:rFonts w:ascii="Times New Roman" w:hAnsi="Times New Roman"/>
          <w:sz w:val="24"/>
          <w:szCs w:val="24"/>
        </w:rPr>
        <w:t xml:space="preserve">appear strongest </w:t>
      </w:r>
      <w:r>
        <w:rPr>
          <w:rFonts w:ascii="Times New Roman" w:hAnsi="Times New Roman"/>
          <w:sz w:val="24"/>
          <w:szCs w:val="24"/>
        </w:rPr>
        <w:t>when</w:t>
      </w:r>
      <w:r w:rsidRPr="00CE62AC">
        <w:rPr>
          <w:rFonts w:ascii="Times New Roman" w:hAnsi="Times New Roman"/>
          <w:sz w:val="24"/>
          <w:szCs w:val="24"/>
        </w:rPr>
        <w:t xml:space="preserve"> bony features of OA</w:t>
      </w:r>
      <w:r>
        <w:rPr>
          <w:rFonts w:ascii="Times New Roman" w:hAnsi="Times New Roman"/>
          <w:sz w:val="24"/>
          <w:szCs w:val="24"/>
        </w:rPr>
        <w:t xml:space="preserve"> are considered. To date, these associations have not been assessed using </w:t>
      </w:r>
      <w:proofErr w:type="spellStart"/>
      <w:r>
        <w:rPr>
          <w:rFonts w:ascii="Times New Roman" w:hAnsi="Times New Roman"/>
          <w:sz w:val="24"/>
          <w:szCs w:val="24"/>
        </w:rPr>
        <w:t>HRpQCT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</w:p>
    <w:p w14:paraId="24AA5825" w14:textId="77777777" w:rsidR="00886953" w:rsidRPr="00910C58" w:rsidRDefault="008E246D" w:rsidP="00DF6C1B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Design</w:t>
      </w:r>
    </w:p>
    <w:p w14:paraId="36044C33" w14:textId="77777777" w:rsidR="00886953" w:rsidRDefault="00886953" w:rsidP="00DF6C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total of </w:t>
      </w:r>
      <w:r w:rsidRPr="00CE62A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18</w:t>
      </w:r>
      <w:r w:rsidRPr="00CE62AC">
        <w:rPr>
          <w:rFonts w:ascii="Times New Roman" w:hAnsi="Times New Roman"/>
          <w:sz w:val="24"/>
          <w:szCs w:val="24"/>
        </w:rPr>
        <w:t xml:space="preserve"> participants (1</w:t>
      </w:r>
      <w:r>
        <w:rPr>
          <w:rFonts w:ascii="Times New Roman" w:hAnsi="Times New Roman"/>
          <w:sz w:val="24"/>
          <w:szCs w:val="24"/>
        </w:rPr>
        <w:t>70</w:t>
      </w:r>
      <w:r w:rsidRPr="00CE62AC">
        <w:rPr>
          <w:rFonts w:ascii="Times New Roman" w:hAnsi="Times New Roman"/>
          <w:sz w:val="24"/>
          <w:szCs w:val="24"/>
        </w:rPr>
        <w:t xml:space="preserve"> men and 1</w:t>
      </w:r>
      <w:r>
        <w:rPr>
          <w:rFonts w:ascii="Times New Roman" w:hAnsi="Times New Roman"/>
          <w:sz w:val="24"/>
          <w:szCs w:val="24"/>
        </w:rPr>
        <w:t>48</w:t>
      </w:r>
      <w:r w:rsidRPr="00CE62AC">
        <w:rPr>
          <w:rFonts w:ascii="Times New Roman" w:hAnsi="Times New Roman"/>
          <w:sz w:val="24"/>
          <w:szCs w:val="24"/>
        </w:rPr>
        <w:t xml:space="preserve"> women)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E62AC">
        <w:rPr>
          <w:rFonts w:ascii="Times New Roman" w:hAnsi="Times New Roman"/>
          <w:sz w:val="24"/>
          <w:szCs w:val="24"/>
        </w:rPr>
        <w:t>aged 7</w:t>
      </w:r>
      <w:r w:rsidR="004440E4">
        <w:rPr>
          <w:rFonts w:ascii="Times New Roman" w:hAnsi="Times New Roman"/>
          <w:sz w:val="24"/>
          <w:szCs w:val="24"/>
        </w:rPr>
        <w:t>2.1-81.4</w:t>
      </w:r>
      <w:r w:rsidRPr="00CE62AC">
        <w:rPr>
          <w:rFonts w:ascii="Times New Roman" w:hAnsi="Times New Roman"/>
          <w:sz w:val="24"/>
          <w:szCs w:val="24"/>
        </w:rPr>
        <w:t xml:space="preserve"> years</w:t>
      </w:r>
      <w:r w:rsidR="008C0EC9">
        <w:rPr>
          <w:rFonts w:ascii="Times New Roman" w:hAnsi="Times New Roman"/>
          <w:sz w:val="24"/>
          <w:szCs w:val="24"/>
        </w:rPr>
        <w:t xml:space="preserve"> from a non-selected cohort</w:t>
      </w:r>
      <w:r>
        <w:rPr>
          <w:rFonts w:ascii="Times New Roman" w:hAnsi="Times New Roman"/>
          <w:sz w:val="24"/>
          <w:szCs w:val="24"/>
        </w:rPr>
        <w:t xml:space="preserve">, underwent </w:t>
      </w:r>
      <w:proofErr w:type="spellStart"/>
      <w:r>
        <w:rPr>
          <w:rFonts w:ascii="Times New Roman" w:hAnsi="Times New Roman"/>
          <w:sz w:val="24"/>
          <w:szCs w:val="24"/>
        </w:rPr>
        <w:t>HRpQCT</w:t>
      </w:r>
      <w:proofErr w:type="spellEnd"/>
      <w:r>
        <w:rPr>
          <w:rFonts w:ascii="Times New Roman" w:hAnsi="Times New Roman"/>
          <w:sz w:val="24"/>
          <w:szCs w:val="24"/>
        </w:rPr>
        <w:t xml:space="preserve"> of the distal radius and tibia along with hip radiography. Differences in bone microarchitecture were assessed between those with and without osteophytes, sclerosis or joint space narrowing (JSN) in either hip.</w:t>
      </w:r>
    </w:p>
    <w:p w14:paraId="5DEC0250" w14:textId="77777777" w:rsidR="00886953" w:rsidRPr="00910C58" w:rsidRDefault="00886953" w:rsidP="00DF6C1B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10C58">
        <w:rPr>
          <w:rFonts w:ascii="Times New Roman" w:hAnsi="Times New Roman"/>
          <w:sz w:val="24"/>
          <w:szCs w:val="24"/>
          <w:u w:val="single"/>
        </w:rPr>
        <w:t>Results</w:t>
      </w:r>
    </w:p>
    <w:p w14:paraId="4221A356" w14:textId="77777777" w:rsidR="00886953" w:rsidRDefault="003B2553" w:rsidP="00DF6C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886953" w:rsidRPr="004A738D">
        <w:rPr>
          <w:rFonts w:ascii="Times New Roman" w:hAnsi="Times New Roman"/>
          <w:sz w:val="24"/>
          <w:szCs w:val="24"/>
        </w:rPr>
        <w:t xml:space="preserve">en with osteophytes </w:t>
      </w:r>
      <w:r w:rsidR="00F07E86">
        <w:rPr>
          <w:rFonts w:ascii="Times New Roman" w:hAnsi="Times New Roman"/>
          <w:sz w:val="24"/>
          <w:szCs w:val="24"/>
        </w:rPr>
        <w:t xml:space="preserve">alone </w:t>
      </w:r>
      <w:r w:rsidR="00886953" w:rsidRPr="004A738D">
        <w:rPr>
          <w:rFonts w:ascii="Times New Roman" w:hAnsi="Times New Roman"/>
          <w:sz w:val="24"/>
          <w:szCs w:val="24"/>
        </w:rPr>
        <w:t xml:space="preserve">had significantly higher </w:t>
      </w:r>
      <w:r w:rsidR="00F07E86">
        <w:rPr>
          <w:rFonts w:ascii="Times New Roman" w:hAnsi="Times New Roman"/>
          <w:sz w:val="24"/>
          <w:szCs w:val="24"/>
        </w:rPr>
        <w:t xml:space="preserve">radial </w:t>
      </w:r>
      <w:r w:rsidR="00886953">
        <w:rPr>
          <w:rFonts w:ascii="Times New Roman" w:hAnsi="Times New Roman"/>
          <w:sz w:val="24"/>
          <w:szCs w:val="24"/>
        </w:rPr>
        <w:t>trabecular volumetric BMD (</w:t>
      </w:r>
      <w:proofErr w:type="spellStart"/>
      <w:r w:rsidR="00886953" w:rsidRPr="004A738D">
        <w:rPr>
          <w:rFonts w:ascii="Times New Roman" w:hAnsi="Times New Roman"/>
          <w:sz w:val="24"/>
          <w:szCs w:val="24"/>
        </w:rPr>
        <w:t>Tb.vBMD</w:t>
      </w:r>
      <w:proofErr w:type="spellEnd"/>
      <w:r w:rsidR="00886953">
        <w:rPr>
          <w:rFonts w:ascii="Times New Roman" w:hAnsi="Times New Roman"/>
          <w:sz w:val="24"/>
          <w:szCs w:val="24"/>
        </w:rPr>
        <w:t>)</w:t>
      </w:r>
      <w:r w:rsidR="00F07E86">
        <w:rPr>
          <w:rFonts w:ascii="Times New Roman" w:hAnsi="Times New Roman"/>
          <w:sz w:val="24"/>
          <w:szCs w:val="24"/>
        </w:rPr>
        <w:t xml:space="preserve"> and</w:t>
      </w:r>
      <w:r w:rsidR="00886953" w:rsidRPr="004A738D">
        <w:rPr>
          <w:rFonts w:ascii="Times New Roman" w:hAnsi="Times New Roman"/>
          <w:sz w:val="24"/>
          <w:szCs w:val="24"/>
        </w:rPr>
        <w:t xml:space="preserve"> </w:t>
      </w:r>
      <w:r w:rsidR="00F07E86">
        <w:rPr>
          <w:rFonts w:ascii="Times New Roman" w:hAnsi="Times New Roman"/>
          <w:sz w:val="24"/>
          <w:szCs w:val="24"/>
        </w:rPr>
        <w:t xml:space="preserve">radial and </w:t>
      </w:r>
      <w:proofErr w:type="spellStart"/>
      <w:r w:rsidR="00F07E86">
        <w:rPr>
          <w:rFonts w:ascii="Times New Roman" w:hAnsi="Times New Roman"/>
          <w:sz w:val="24"/>
          <w:szCs w:val="24"/>
        </w:rPr>
        <w:t>tibial</w:t>
      </w:r>
      <w:proofErr w:type="spellEnd"/>
      <w:r w:rsidR="00F07E86">
        <w:rPr>
          <w:rFonts w:ascii="Times New Roman" w:hAnsi="Times New Roman"/>
          <w:sz w:val="24"/>
          <w:szCs w:val="24"/>
        </w:rPr>
        <w:t xml:space="preserve"> </w:t>
      </w:r>
      <w:r w:rsidR="00886953">
        <w:rPr>
          <w:rFonts w:ascii="Times New Roman" w:hAnsi="Times New Roman"/>
          <w:sz w:val="24"/>
          <w:szCs w:val="24"/>
        </w:rPr>
        <w:t>trabecular thickness (</w:t>
      </w:r>
      <w:proofErr w:type="spellStart"/>
      <w:r w:rsidR="00886953" w:rsidRPr="004A738D">
        <w:rPr>
          <w:rFonts w:ascii="Times New Roman" w:hAnsi="Times New Roman"/>
          <w:sz w:val="24"/>
          <w:szCs w:val="24"/>
        </w:rPr>
        <w:t>Tb.Th</w:t>
      </w:r>
      <w:proofErr w:type="spellEnd"/>
      <w:r w:rsidR="00886953">
        <w:rPr>
          <w:rFonts w:ascii="Times New Roman" w:hAnsi="Times New Roman"/>
          <w:sz w:val="24"/>
          <w:szCs w:val="24"/>
        </w:rPr>
        <w:t>)</w:t>
      </w:r>
      <w:r w:rsidR="00886953" w:rsidRPr="004A738D">
        <w:rPr>
          <w:rFonts w:ascii="Times New Roman" w:hAnsi="Times New Roman"/>
          <w:sz w:val="24"/>
          <w:szCs w:val="24"/>
        </w:rPr>
        <w:t>.</w:t>
      </w:r>
      <w:r w:rsidR="00886953">
        <w:rPr>
          <w:rFonts w:ascii="Times New Roman" w:hAnsi="Times New Roman"/>
          <w:sz w:val="24"/>
          <w:szCs w:val="24"/>
        </w:rPr>
        <w:t xml:space="preserve"> M</w:t>
      </w:r>
      <w:r w:rsidR="00886953" w:rsidRPr="004A738D">
        <w:rPr>
          <w:rFonts w:ascii="Times New Roman" w:hAnsi="Times New Roman"/>
          <w:sz w:val="24"/>
          <w:szCs w:val="24"/>
        </w:rPr>
        <w:t xml:space="preserve">en with </w:t>
      </w:r>
      <w:r w:rsidR="00F07E86">
        <w:rPr>
          <w:rFonts w:ascii="Times New Roman" w:hAnsi="Times New Roman"/>
          <w:sz w:val="24"/>
          <w:szCs w:val="24"/>
        </w:rPr>
        <w:t xml:space="preserve">both </w:t>
      </w:r>
      <w:r w:rsidR="00886953" w:rsidRPr="004A738D">
        <w:rPr>
          <w:rFonts w:ascii="Times New Roman" w:hAnsi="Times New Roman"/>
          <w:sz w:val="24"/>
          <w:szCs w:val="24"/>
        </w:rPr>
        <w:t>sclerosis</w:t>
      </w:r>
      <w:r w:rsidR="00F07E86">
        <w:rPr>
          <w:rFonts w:ascii="Times New Roman" w:hAnsi="Times New Roman"/>
          <w:sz w:val="24"/>
          <w:szCs w:val="24"/>
        </w:rPr>
        <w:t xml:space="preserve"> and osteophytes</w:t>
      </w:r>
      <w:r w:rsidR="00886953" w:rsidRPr="004A738D">
        <w:rPr>
          <w:rFonts w:ascii="Times New Roman" w:hAnsi="Times New Roman"/>
          <w:sz w:val="24"/>
          <w:szCs w:val="24"/>
        </w:rPr>
        <w:t xml:space="preserve"> had significantly higher </w:t>
      </w:r>
      <w:r w:rsidR="00886953">
        <w:rPr>
          <w:rFonts w:ascii="Times New Roman" w:hAnsi="Times New Roman"/>
          <w:sz w:val="24"/>
          <w:szCs w:val="24"/>
        </w:rPr>
        <w:t>cortical volumetric BMD (</w:t>
      </w:r>
      <w:proofErr w:type="spellStart"/>
      <w:r w:rsidR="00886953" w:rsidRPr="004A738D">
        <w:rPr>
          <w:rFonts w:ascii="Times New Roman" w:hAnsi="Times New Roman"/>
          <w:sz w:val="24"/>
          <w:szCs w:val="24"/>
        </w:rPr>
        <w:t>Ct.vBMD</w:t>
      </w:r>
      <w:proofErr w:type="spellEnd"/>
      <w:r w:rsidR="00886953">
        <w:rPr>
          <w:rFonts w:ascii="Times New Roman" w:hAnsi="Times New Roman"/>
          <w:sz w:val="24"/>
          <w:szCs w:val="24"/>
        </w:rPr>
        <w:t>)</w:t>
      </w:r>
      <w:r w:rsidR="00886953" w:rsidRPr="004A738D">
        <w:rPr>
          <w:rFonts w:ascii="Times New Roman" w:hAnsi="Times New Roman"/>
          <w:sz w:val="24"/>
          <w:szCs w:val="24"/>
        </w:rPr>
        <w:t xml:space="preserve"> and </w:t>
      </w:r>
      <w:r w:rsidR="00F07E86">
        <w:rPr>
          <w:rFonts w:ascii="Times New Roman" w:hAnsi="Times New Roman"/>
          <w:sz w:val="24"/>
          <w:szCs w:val="24"/>
        </w:rPr>
        <w:t>cortical thickness (</w:t>
      </w:r>
      <w:proofErr w:type="spellStart"/>
      <w:r w:rsidR="00F07E86">
        <w:rPr>
          <w:rFonts w:ascii="Times New Roman" w:hAnsi="Times New Roman"/>
          <w:sz w:val="24"/>
          <w:szCs w:val="24"/>
        </w:rPr>
        <w:t>Ct.Th</w:t>
      </w:r>
      <w:proofErr w:type="spellEnd"/>
      <w:r w:rsidR="00F07E86">
        <w:rPr>
          <w:rFonts w:ascii="Times New Roman" w:hAnsi="Times New Roman"/>
          <w:sz w:val="24"/>
          <w:szCs w:val="24"/>
        </w:rPr>
        <w:t>) at</w:t>
      </w:r>
      <w:r w:rsidR="00886953" w:rsidRPr="004A738D">
        <w:rPr>
          <w:rFonts w:ascii="Times New Roman" w:hAnsi="Times New Roman"/>
          <w:sz w:val="24"/>
          <w:szCs w:val="24"/>
        </w:rPr>
        <w:t xml:space="preserve"> the distal tibia</w:t>
      </w:r>
      <w:r w:rsidR="00F07E86">
        <w:rPr>
          <w:rFonts w:ascii="Times New Roman" w:hAnsi="Times New Roman"/>
          <w:sz w:val="24"/>
          <w:szCs w:val="24"/>
        </w:rPr>
        <w:t xml:space="preserve"> than those with osteophytes alone (p&lt;0.05)</w:t>
      </w:r>
      <w:r w:rsidR="00886953" w:rsidRPr="004A738D">
        <w:rPr>
          <w:rFonts w:ascii="Times New Roman" w:hAnsi="Times New Roman"/>
          <w:sz w:val="24"/>
          <w:szCs w:val="24"/>
        </w:rPr>
        <w:t>.</w:t>
      </w:r>
      <w:r w:rsidR="00886953">
        <w:rPr>
          <w:rFonts w:ascii="Times New Roman" w:hAnsi="Times New Roman"/>
          <w:sz w:val="24"/>
          <w:szCs w:val="24"/>
        </w:rPr>
        <w:t xml:space="preserve"> </w:t>
      </w:r>
      <w:r w:rsidR="00F07E86">
        <w:rPr>
          <w:rFonts w:ascii="Times New Roman" w:hAnsi="Times New Roman"/>
          <w:sz w:val="24"/>
          <w:szCs w:val="24"/>
        </w:rPr>
        <w:t>These relationships were maintained after adjustment for age and BMI, and</w:t>
      </w:r>
      <w:r w:rsidR="00886953">
        <w:rPr>
          <w:rFonts w:ascii="Times New Roman" w:hAnsi="Times New Roman"/>
          <w:sz w:val="24"/>
          <w:szCs w:val="24"/>
        </w:rPr>
        <w:t xml:space="preserve"> wer</w:t>
      </w:r>
      <w:r w:rsidR="00F07E86">
        <w:rPr>
          <w:rFonts w:ascii="Times New Roman" w:hAnsi="Times New Roman"/>
          <w:sz w:val="24"/>
          <w:szCs w:val="24"/>
        </w:rPr>
        <w:t>e not replicated in women. B</w:t>
      </w:r>
      <w:r w:rsidR="00886953">
        <w:rPr>
          <w:rFonts w:ascii="Times New Roman" w:hAnsi="Times New Roman"/>
          <w:sz w:val="24"/>
          <w:szCs w:val="24"/>
        </w:rPr>
        <w:t>one microarchitecture did not differ significantly in those with JSN from those without it in men or women.</w:t>
      </w:r>
    </w:p>
    <w:p w14:paraId="1F83DFC7" w14:textId="77777777" w:rsidR="00886953" w:rsidRPr="00910C58" w:rsidRDefault="00886953" w:rsidP="00DF6C1B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10C58">
        <w:rPr>
          <w:rFonts w:ascii="Times New Roman" w:hAnsi="Times New Roman"/>
          <w:sz w:val="24"/>
          <w:szCs w:val="24"/>
          <w:u w:val="single"/>
        </w:rPr>
        <w:t>Conclusions</w:t>
      </w:r>
    </w:p>
    <w:p w14:paraId="212C9E5A" w14:textId="77777777" w:rsidR="00886953" w:rsidRPr="00E833E1" w:rsidRDefault="00886953" w:rsidP="00DF6C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33E1">
        <w:rPr>
          <w:rFonts w:ascii="Times New Roman" w:hAnsi="Times New Roman"/>
          <w:sz w:val="24"/>
          <w:szCs w:val="24"/>
        </w:rPr>
        <w:t xml:space="preserve">We have demonstrated higher </w:t>
      </w:r>
      <w:proofErr w:type="spellStart"/>
      <w:r w:rsidR="00F07E86" w:rsidRPr="00E833E1">
        <w:rPr>
          <w:rFonts w:ascii="Times New Roman" w:hAnsi="Times New Roman"/>
          <w:sz w:val="24"/>
          <w:szCs w:val="24"/>
        </w:rPr>
        <w:t>Tb.vBMD</w:t>
      </w:r>
      <w:proofErr w:type="spellEnd"/>
      <w:r w:rsidR="00F07E86" w:rsidRPr="00E833E1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E833E1">
        <w:rPr>
          <w:rFonts w:ascii="Times New Roman" w:hAnsi="Times New Roman"/>
          <w:sz w:val="24"/>
          <w:szCs w:val="24"/>
        </w:rPr>
        <w:t>Tb.Th</w:t>
      </w:r>
      <w:proofErr w:type="spellEnd"/>
      <w:r w:rsidRPr="00E833E1">
        <w:rPr>
          <w:rFonts w:ascii="Times New Roman" w:hAnsi="Times New Roman"/>
          <w:sz w:val="24"/>
          <w:szCs w:val="24"/>
        </w:rPr>
        <w:t xml:space="preserve"> in men with </w:t>
      </w:r>
      <w:proofErr w:type="spellStart"/>
      <w:r w:rsidRPr="00E833E1">
        <w:rPr>
          <w:rFonts w:ascii="Times New Roman" w:hAnsi="Times New Roman"/>
          <w:sz w:val="24"/>
          <w:szCs w:val="24"/>
        </w:rPr>
        <w:t>osteophytos</w:t>
      </w:r>
      <w:r w:rsidR="0032791E" w:rsidRPr="00E833E1">
        <w:rPr>
          <w:rFonts w:ascii="Times New Roman" w:hAnsi="Times New Roman"/>
          <w:sz w:val="24"/>
          <w:szCs w:val="24"/>
        </w:rPr>
        <w:t>is</w:t>
      </w:r>
      <w:proofErr w:type="spellEnd"/>
      <w:r w:rsidR="0032791E" w:rsidRPr="00E833E1">
        <w:rPr>
          <w:rFonts w:ascii="Times New Roman" w:hAnsi="Times New Roman"/>
          <w:sz w:val="24"/>
          <w:szCs w:val="24"/>
        </w:rPr>
        <w:t xml:space="preserve"> but higher </w:t>
      </w:r>
      <w:proofErr w:type="spellStart"/>
      <w:r w:rsidR="0032791E" w:rsidRPr="00E833E1">
        <w:rPr>
          <w:rFonts w:ascii="Times New Roman" w:hAnsi="Times New Roman"/>
          <w:sz w:val="24"/>
          <w:szCs w:val="24"/>
        </w:rPr>
        <w:t>tibial</w:t>
      </w:r>
      <w:proofErr w:type="spellEnd"/>
      <w:r w:rsidR="0032791E" w:rsidRPr="00E833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791E" w:rsidRPr="00E833E1">
        <w:rPr>
          <w:rFonts w:ascii="Times New Roman" w:hAnsi="Times New Roman"/>
          <w:sz w:val="24"/>
          <w:szCs w:val="24"/>
        </w:rPr>
        <w:t>Ct.vBMD</w:t>
      </w:r>
      <w:proofErr w:type="spellEnd"/>
      <w:r w:rsidR="0032791E" w:rsidRPr="00E833E1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="0032791E" w:rsidRPr="00E833E1">
        <w:rPr>
          <w:rFonts w:ascii="Times New Roman" w:hAnsi="Times New Roman"/>
          <w:sz w:val="24"/>
          <w:szCs w:val="24"/>
        </w:rPr>
        <w:t>Ct.Th</w:t>
      </w:r>
      <w:proofErr w:type="spellEnd"/>
      <w:r w:rsidRPr="00E833E1">
        <w:rPr>
          <w:rFonts w:ascii="Times New Roman" w:hAnsi="Times New Roman"/>
          <w:sz w:val="24"/>
          <w:szCs w:val="24"/>
        </w:rPr>
        <w:t xml:space="preserve"> in men with hip joint sclerosis. </w:t>
      </w:r>
    </w:p>
    <w:p w14:paraId="47C399FE" w14:textId="77777777" w:rsidR="00886953" w:rsidRPr="00E833E1" w:rsidRDefault="00886953" w:rsidP="00DF6C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F78110" w14:textId="77777777" w:rsidR="00886953" w:rsidRPr="00E833E1" w:rsidRDefault="00886953" w:rsidP="00DF6C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31F09D7" w14:textId="77777777" w:rsidR="00886953" w:rsidRPr="00E833E1" w:rsidRDefault="00134D6C" w:rsidP="00DF6C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Keywords</w:t>
      </w:r>
    </w:p>
    <w:p w14:paraId="08C984CE" w14:textId="77777777" w:rsidR="00886953" w:rsidRDefault="00134D6C" w:rsidP="00DF6C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4D6C">
        <w:rPr>
          <w:rFonts w:ascii="Times New Roman" w:hAnsi="Times New Roman"/>
          <w:sz w:val="24"/>
          <w:szCs w:val="24"/>
        </w:rPr>
        <w:t>Osteoarthritis; bone microarchitecture; epidemiology; osteoporosis; cortical; trabecular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5F88484" w14:textId="77777777" w:rsidR="00B664E0" w:rsidRDefault="00B664E0" w:rsidP="00DF6C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A007FD7" w14:textId="77777777" w:rsidR="00B664E0" w:rsidRDefault="00B664E0" w:rsidP="00DF6C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0352450" w14:textId="77777777" w:rsidR="00B664E0" w:rsidRDefault="00B664E0" w:rsidP="00DF6C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1BED64C" w14:textId="77777777" w:rsidR="00B664E0" w:rsidRDefault="00B664E0" w:rsidP="00DF6C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12FF529" w14:textId="77777777" w:rsidR="00B664E0" w:rsidRDefault="00B664E0" w:rsidP="00DF6C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7DCC750" w14:textId="77777777" w:rsidR="00B664E0" w:rsidRDefault="00B664E0" w:rsidP="00DF6C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BD7225A" w14:textId="77777777" w:rsidR="00B664E0" w:rsidRPr="00B664E0" w:rsidRDefault="00B664E0" w:rsidP="00DF6C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B664E0" w:rsidRPr="00B664E0" w:rsidSect="00B664E0">
      <w:headerReference w:type="default" r:id="rId8"/>
      <w:footerReference w:type="default" r:id="rId9"/>
      <w:pgSz w:w="11906" w:h="16838" w:code="9"/>
      <w:pgMar w:top="1440" w:right="1440" w:bottom="1440" w:left="1440" w:header="709" w:footer="709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D016F" w14:textId="77777777" w:rsidR="00060E51" w:rsidRDefault="00060E51" w:rsidP="00C332EF">
      <w:pPr>
        <w:spacing w:after="0" w:line="240" w:lineRule="auto"/>
      </w:pPr>
      <w:r>
        <w:separator/>
      </w:r>
    </w:p>
  </w:endnote>
  <w:endnote w:type="continuationSeparator" w:id="0">
    <w:p w14:paraId="23A3A110" w14:textId="77777777" w:rsidR="00060E51" w:rsidRDefault="00060E51" w:rsidP="00C332EF">
      <w:pPr>
        <w:spacing w:after="0" w:line="240" w:lineRule="auto"/>
      </w:pPr>
      <w:r>
        <w:continuationSeparator/>
      </w:r>
    </w:p>
  </w:endnote>
  <w:endnote w:type="continuationNotice" w:id="1">
    <w:p w14:paraId="18D3A1B3" w14:textId="77777777" w:rsidR="00060E51" w:rsidRDefault="00060E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A64F6" w14:textId="77777777" w:rsidR="00C90150" w:rsidRDefault="00C901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EDA27" w14:textId="77777777" w:rsidR="00060E51" w:rsidRDefault="00060E51" w:rsidP="00C332EF">
      <w:pPr>
        <w:spacing w:after="0" w:line="240" w:lineRule="auto"/>
      </w:pPr>
      <w:r>
        <w:separator/>
      </w:r>
    </w:p>
  </w:footnote>
  <w:footnote w:type="continuationSeparator" w:id="0">
    <w:p w14:paraId="1AB1E100" w14:textId="77777777" w:rsidR="00060E51" w:rsidRDefault="00060E51" w:rsidP="00C332EF">
      <w:pPr>
        <w:spacing w:after="0" w:line="240" w:lineRule="auto"/>
      </w:pPr>
      <w:r>
        <w:continuationSeparator/>
      </w:r>
    </w:p>
  </w:footnote>
  <w:footnote w:type="continuationNotice" w:id="1">
    <w:p w14:paraId="7BEC0945" w14:textId="77777777" w:rsidR="00060E51" w:rsidRDefault="00060E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75776" w14:textId="77777777" w:rsidR="00C90150" w:rsidRDefault="00C901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alcified Tissue Int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C63C75"/>
    <w:rsid w:val="00000FE5"/>
    <w:rsid w:val="00010573"/>
    <w:rsid w:val="00010C7E"/>
    <w:rsid w:val="000125BB"/>
    <w:rsid w:val="0001523D"/>
    <w:rsid w:val="0001584E"/>
    <w:rsid w:val="000170B7"/>
    <w:rsid w:val="00023101"/>
    <w:rsid w:val="00025AAE"/>
    <w:rsid w:val="0002761E"/>
    <w:rsid w:val="00032EBA"/>
    <w:rsid w:val="00050B9A"/>
    <w:rsid w:val="00060E51"/>
    <w:rsid w:val="000617F3"/>
    <w:rsid w:val="00070F52"/>
    <w:rsid w:val="00080C70"/>
    <w:rsid w:val="000838EE"/>
    <w:rsid w:val="00086B16"/>
    <w:rsid w:val="00090764"/>
    <w:rsid w:val="00091188"/>
    <w:rsid w:val="000B413E"/>
    <w:rsid w:val="000D6B41"/>
    <w:rsid w:val="000E7487"/>
    <w:rsid w:val="00102653"/>
    <w:rsid w:val="001139BC"/>
    <w:rsid w:val="0013005D"/>
    <w:rsid w:val="00131DAC"/>
    <w:rsid w:val="00132FA2"/>
    <w:rsid w:val="00134D6C"/>
    <w:rsid w:val="00144E81"/>
    <w:rsid w:val="00145F41"/>
    <w:rsid w:val="001654FF"/>
    <w:rsid w:val="001701B6"/>
    <w:rsid w:val="00176CA3"/>
    <w:rsid w:val="00177490"/>
    <w:rsid w:val="0018664D"/>
    <w:rsid w:val="00186D14"/>
    <w:rsid w:val="00191221"/>
    <w:rsid w:val="001A1DFB"/>
    <w:rsid w:val="001A4E08"/>
    <w:rsid w:val="001C49EC"/>
    <w:rsid w:val="001C61DC"/>
    <w:rsid w:val="001D0417"/>
    <w:rsid w:val="001D12F4"/>
    <w:rsid w:val="001D249A"/>
    <w:rsid w:val="001E2D26"/>
    <w:rsid w:val="001E37DF"/>
    <w:rsid w:val="001F483C"/>
    <w:rsid w:val="001F491D"/>
    <w:rsid w:val="002006D1"/>
    <w:rsid w:val="00204766"/>
    <w:rsid w:val="00205600"/>
    <w:rsid w:val="00222607"/>
    <w:rsid w:val="002272FB"/>
    <w:rsid w:val="0022755A"/>
    <w:rsid w:val="00234492"/>
    <w:rsid w:val="00240165"/>
    <w:rsid w:val="002405DE"/>
    <w:rsid w:val="00240A27"/>
    <w:rsid w:val="00241774"/>
    <w:rsid w:val="00245D04"/>
    <w:rsid w:val="00253A27"/>
    <w:rsid w:val="00272BA1"/>
    <w:rsid w:val="002828D8"/>
    <w:rsid w:val="00282FF6"/>
    <w:rsid w:val="00284260"/>
    <w:rsid w:val="002B164C"/>
    <w:rsid w:val="002C7491"/>
    <w:rsid w:val="002D0AA4"/>
    <w:rsid w:val="002E0E7A"/>
    <w:rsid w:val="002E4DFF"/>
    <w:rsid w:val="002E6898"/>
    <w:rsid w:val="00300534"/>
    <w:rsid w:val="00303D23"/>
    <w:rsid w:val="0030790F"/>
    <w:rsid w:val="00313350"/>
    <w:rsid w:val="0032791E"/>
    <w:rsid w:val="00332D2B"/>
    <w:rsid w:val="00334E72"/>
    <w:rsid w:val="00340343"/>
    <w:rsid w:val="00340AC0"/>
    <w:rsid w:val="003424AD"/>
    <w:rsid w:val="00356B6B"/>
    <w:rsid w:val="00360C2C"/>
    <w:rsid w:val="003651FC"/>
    <w:rsid w:val="0038174A"/>
    <w:rsid w:val="00381DBE"/>
    <w:rsid w:val="00382F57"/>
    <w:rsid w:val="00384881"/>
    <w:rsid w:val="00384CA4"/>
    <w:rsid w:val="00390454"/>
    <w:rsid w:val="0039263F"/>
    <w:rsid w:val="003961B8"/>
    <w:rsid w:val="003A0745"/>
    <w:rsid w:val="003B0AEC"/>
    <w:rsid w:val="003B2553"/>
    <w:rsid w:val="003B3806"/>
    <w:rsid w:val="003D6CC5"/>
    <w:rsid w:val="003D70CF"/>
    <w:rsid w:val="003F2676"/>
    <w:rsid w:val="00403B18"/>
    <w:rsid w:val="00416E1F"/>
    <w:rsid w:val="0042495B"/>
    <w:rsid w:val="00431BC5"/>
    <w:rsid w:val="00435558"/>
    <w:rsid w:val="004373FA"/>
    <w:rsid w:val="00443D84"/>
    <w:rsid w:val="004440E4"/>
    <w:rsid w:val="00457CE6"/>
    <w:rsid w:val="00460A0F"/>
    <w:rsid w:val="004637F9"/>
    <w:rsid w:val="00464DA3"/>
    <w:rsid w:val="00465E17"/>
    <w:rsid w:val="004712D5"/>
    <w:rsid w:val="004716D9"/>
    <w:rsid w:val="00474DDE"/>
    <w:rsid w:val="00476294"/>
    <w:rsid w:val="00476359"/>
    <w:rsid w:val="004831CA"/>
    <w:rsid w:val="00487705"/>
    <w:rsid w:val="00496942"/>
    <w:rsid w:val="004A738D"/>
    <w:rsid w:val="004B6436"/>
    <w:rsid w:val="004C10B4"/>
    <w:rsid w:val="004C7E4A"/>
    <w:rsid w:val="004D0D29"/>
    <w:rsid w:val="004D23E1"/>
    <w:rsid w:val="004D3067"/>
    <w:rsid w:val="004D4537"/>
    <w:rsid w:val="004D581C"/>
    <w:rsid w:val="004E13F8"/>
    <w:rsid w:val="004E7055"/>
    <w:rsid w:val="004F6D09"/>
    <w:rsid w:val="004F7F66"/>
    <w:rsid w:val="00507672"/>
    <w:rsid w:val="00507C32"/>
    <w:rsid w:val="005128D1"/>
    <w:rsid w:val="00520B9B"/>
    <w:rsid w:val="00522332"/>
    <w:rsid w:val="00530977"/>
    <w:rsid w:val="00530A57"/>
    <w:rsid w:val="00534E9A"/>
    <w:rsid w:val="0053714D"/>
    <w:rsid w:val="00543DDB"/>
    <w:rsid w:val="00544B06"/>
    <w:rsid w:val="00561B02"/>
    <w:rsid w:val="005648E1"/>
    <w:rsid w:val="005752B9"/>
    <w:rsid w:val="00576212"/>
    <w:rsid w:val="005814CE"/>
    <w:rsid w:val="00581B23"/>
    <w:rsid w:val="005861B1"/>
    <w:rsid w:val="00595944"/>
    <w:rsid w:val="005A4BC3"/>
    <w:rsid w:val="005B2CE7"/>
    <w:rsid w:val="005C4DA8"/>
    <w:rsid w:val="005D1646"/>
    <w:rsid w:val="005D4798"/>
    <w:rsid w:val="005E2ACB"/>
    <w:rsid w:val="005E3D8F"/>
    <w:rsid w:val="005E51ED"/>
    <w:rsid w:val="005E7FAA"/>
    <w:rsid w:val="005F2DD2"/>
    <w:rsid w:val="00610127"/>
    <w:rsid w:val="00617F6A"/>
    <w:rsid w:val="0062621D"/>
    <w:rsid w:val="006415A8"/>
    <w:rsid w:val="00647567"/>
    <w:rsid w:val="00650923"/>
    <w:rsid w:val="006541FF"/>
    <w:rsid w:val="00654C26"/>
    <w:rsid w:val="00666AA7"/>
    <w:rsid w:val="006706FD"/>
    <w:rsid w:val="00670FED"/>
    <w:rsid w:val="00676CFD"/>
    <w:rsid w:val="00677009"/>
    <w:rsid w:val="00677591"/>
    <w:rsid w:val="006820A9"/>
    <w:rsid w:val="006846B0"/>
    <w:rsid w:val="006944A2"/>
    <w:rsid w:val="00695007"/>
    <w:rsid w:val="006955EA"/>
    <w:rsid w:val="006B5437"/>
    <w:rsid w:val="006B7811"/>
    <w:rsid w:val="006C3C1C"/>
    <w:rsid w:val="006D183E"/>
    <w:rsid w:val="006D28CE"/>
    <w:rsid w:val="006D2C07"/>
    <w:rsid w:val="006E33E9"/>
    <w:rsid w:val="006E5E04"/>
    <w:rsid w:val="006E7B6B"/>
    <w:rsid w:val="006F6F4D"/>
    <w:rsid w:val="0070139E"/>
    <w:rsid w:val="007014CC"/>
    <w:rsid w:val="00701CBB"/>
    <w:rsid w:val="007047F7"/>
    <w:rsid w:val="007060E1"/>
    <w:rsid w:val="0070640B"/>
    <w:rsid w:val="00721846"/>
    <w:rsid w:val="007272D1"/>
    <w:rsid w:val="007307E0"/>
    <w:rsid w:val="0073202F"/>
    <w:rsid w:val="007370C7"/>
    <w:rsid w:val="00740025"/>
    <w:rsid w:val="00745BC2"/>
    <w:rsid w:val="007501DD"/>
    <w:rsid w:val="007530DC"/>
    <w:rsid w:val="00754860"/>
    <w:rsid w:val="00763041"/>
    <w:rsid w:val="007713BB"/>
    <w:rsid w:val="0078049C"/>
    <w:rsid w:val="00783BCD"/>
    <w:rsid w:val="00785CA8"/>
    <w:rsid w:val="007879EE"/>
    <w:rsid w:val="0079638A"/>
    <w:rsid w:val="007968D0"/>
    <w:rsid w:val="007A17C2"/>
    <w:rsid w:val="007A75EC"/>
    <w:rsid w:val="007B6A71"/>
    <w:rsid w:val="007C0651"/>
    <w:rsid w:val="007C60D0"/>
    <w:rsid w:val="007C734A"/>
    <w:rsid w:val="007F391E"/>
    <w:rsid w:val="00843C12"/>
    <w:rsid w:val="00847B81"/>
    <w:rsid w:val="00854465"/>
    <w:rsid w:val="00886953"/>
    <w:rsid w:val="00887F12"/>
    <w:rsid w:val="00890053"/>
    <w:rsid w:val="008918E7"/>
    <w:rsid w:val="00895A6B"/>
    <w:rsid w:val="00897D6D"/>
    <w:rsid w:val="008A1FD7"/>
    <w:rsid w:val="008A4C05"/>
    <w:rsid w:val="008B4D86"/>
    <w:rsid w:val="008B6225"/>
    <w:rsid w:val="008C0EC9"/>
    <w:rsid w:val="008D1874"/>
    <w:rsid w:val="008D6291"/>
    <w:rsid w:val="008E246D"/>
    <w:rsid w:val="008E2479"/>
    <w:rsid w:val="008E310E"/>
    <w:rsid w:val="008E3C9C"/>
    <w:rsid w:val="008E497B"/>
    <w:rsid w:val="008F1EFB"/>
    <w:rsid w:val="008F3F7B"/>
    <w:rsid w:val="008F6517"/>
    <w:rsid w:val="008F6E48"/>
    <w:rsid w:val="009031AF"/>
    <w:rsid w:val="0090542D"/>
    <w:rsid w:val="00906BF7"/>
    <w:rsid w:val="0090795B"/>
    <w:rsid w:val="00910C58"/>
    <w:rsid w:val="00913FF9"/>
    <w:rsid w:val="009314C6"/>
    <w:rsid w:val="00945C6A"/>
    <w:rsid w:val="0095107C"/>
    <w:rsid w:val="009558ED"/>
    <w:rsid w:val="00966140"/>
    <w:rsid w:val="00990621"/>
    <w:rsid w:val="00991C01"/>
    <w:rsid w:val="009A5781"/>
    <w:rsid w:val="009A6A69"/>
    <w:rsid w:val="009C423B"/>
    <w:rsid w:val="009C4360"/>
    <w:rsid w:val="009C43BE"/>
    <w:rsid w:val="009E55EF"/>
    <w:rsid w:val="00A00536"/>
    <w:rsid w:val="00A12DB2"/>
    <w:rsid w:val="00A21FEC"/>
    <w:rsid w:val="00A23144"/>
    <w:rsid w:val="00A23F27"/>
    <w:rsid w:val="00A2422D"/>
    <w:rsid w:val="00A25D81"/>
    <w:rsid w:val="00A26CC1"/>
    <w:rsid w:val="00A5058F"/>
    <w:rsid w:val="00A551F3"/>
    <w:rsid w:val="00A61A0C"/>
    <w:rsid w:val="00A62660"/>
    <w:rsid w:val="00A74ABB"/>
    <w:rsid w:val="00A76ECC"/>
    <w:rsid w:val="00A84C65"/>
    <w:rsid w:val="00AA397B"/>
    <w:rsid w:val="00AA4887"/>
    <w:rsid w:val="00AA79E1"/>
    <w:rsid w:val="00AB2308"/>
    <w:rsid w:val="00AB240E"/>
    <w:rsid w:val="00AC10F1"/>
    <w:rsid w:val="00AD0FF2"/>
    <w:rsid w:val="00AD2B04"/>
    <w:rsid w:val="00AD543A"/>
    <w:rsid w:val="00AD7159"/>
    <w:rsid w:val="00AD7F25"/>
    <w:rsid w:val="00AE27A2"/>
    <w:rsid w:val="00AE41B8"/>
    <w:rsid w:val="00AF2442"/>
    <w:rsid w:val="00B017DB"/>
    <w:rsid w:val="00B05C49"/>
    <w:rsid w:val="00B21896"/>
    <w:rsid w:val="00B33AD3"/>
    <w:rsid w:val="00B33F2D"/>
    <w:rsid w:val="00B375CC"/>
    <w:rsid w:val="00B4382E"/>
    <w:rsid w:val="00B46268"/>
    <w:rsid w:val="00B46DCF"/>
    <w:rsid w:val="00B664E0"/>
    <w:rsid w:val="00B745BC"/>
    <w:rsid w:val="00B774DD"/>
    <w:rsid w:val="00B77A67"/>
    <w:rsid w:val="00B84988"/>
    <w:rsid w:val="00B87912"/>
    <w:rsid w:val="00B87AC1"/>
    <w:rsid w:val="00B9455F"/>
    <w:rsid w:val="00B96579"/>
    <w:rsid w:val="00BB5784"/>
    <w:rsid w:val="00BB59FD"/>
    <w:rsid w:val="00BB6D3F"/>
    <w:rsid w:val="00BC058E"/>
    <w:rsid w:val="00BC2E83"/>
    <w:rsid w:val="00BC377D"/>
    <w:rsid w:val="00BC622D"/>
    <w:rsid w:val="00BD014F"/>
    <w:rsid w:val="00BD3DAF"/>
    <w:rsid w:val="00BD494A"/>
    <w:rsid w:val="00BE15AB"/>
    <w:rsid w:val="00BE33D8"/>
    <w:rsid w:val="00BE4980"/>
    <w:rsid w:val="00BE4C82"/>
    <w:rsid w:val="00BF3217"/>
    <w:rsid w:val="00BF6EBE"/>
    <w:rsid w:val="00BF72B9"/>
    <w:rsid w:val="00C03208"/>
    <w:rsid w:val="00C0329C"/>
    <w:rsid w:val="00C03863"/>
    <w:rsid w:val="00C15E68"/>
    <w:rsid w:val="00C279C9"/>
    <w:rsid w:val="00C332EF"/>
    <w:rsid w:val="00C420A2"/>
    <w:rsid w:val="00C42ED6"/>
    <w:rsid w:val="00C4440E"/>
    <w:rsid w:val="00C5583E"/>
    <w:rsid w:val="00C63C75"/>
    <w:rsid w:val="00C64A7E"/>
    <w:rsid w:val="00C6765C"/>
    <w:rsid w:val="00C8228F"/>
    <w:rsid w:val="00C90150"/>
    <w:rsid w:val="00C91323"/>
    <w:rsid w:val="00C92BF6"/>
    <w:rsid w:val="00C938E3"/>
    <w:rsid w:val="00C96872"/>
    <w:rsid w:val="00CA1A30"/>
    <w:rsid w:val="00CA39E6"/>
    <w:rsid w:val="00CA3E10"/>
    <w:rsid w:val="00CB18ED"/>
    <w:rsid w:val="00CB1DF7"/>
    <w:rsid w:val="00CB458B"/>
    <w:rsid w:val="00CB58B3"/>
    <w:rsid w:val="00CB75AB"/>
    <w:rsid w:val="00CB75C6"/>
    <w:rsid w:val="00CC15BC"/>
    <w:rsid w:val="00CE1FC4"/>
    <w:rsid w:val="00CE2435"/>
    <w:rsid w:val="00CE62AC"/>
    <w:rsid w:val="00CE7F1D"/>
    <w:rsid w:val="00CF1805"/>
    <w:rsid w:val="00CF433D"/>
    <w:rsid w:val="00D01601"/>
    <w:rsid w:val="00D04A85"/>
    <w:rsid w:val="00D059FD"/>
    <w:rsid w:val="00D15B84"/>
    <w:rsid w:val="00D160F6"/>
    <w:rsid w:val="00D24F92"/>
    <w:rsid w:val="00D27DF9"/>
    <w:rsid w:val="00D30C1D"/>
    <w:rsid w:val="00D37718"/>
    <w:rsid w:val="00D37A21"/>
    <w:rsid w:val="00D43952"/>
    <w:rsid w:val="00D54A6C"/>
    <w:rsid w:val="00D64094"/>
    <w:rsid w:val="00D70677"/>
    <w:rsid w:val="00D7144F"/>
    <w:rsid w:val="00D74EAF"/>
    <w:rsid w:val="00D757E2"/>
    <w:rsid w:val="00D95710"/>
    <w:rsid w:val="00DC0A50"/>
    <w:rsid w:val="00DC31A6"/>
    <w:rsid w:val="00DC5E90"/>
    <w:rsid w:val="00DD57D0"/>
    <w:rsid w:val="00DF4776"/>
    <w:rsid w:val="00DF6C1B"/>
    <w:rsid w:val="00E00B28"/>
    <w:rsid w:val="00E25146"/>
    <w:rsid w:val="00E34B77"/>
    <w:rsid w:val="00E4192E"/>
    <w:rsid w:val="00E42631"/>
    <w:rsid w:val="00E43616"/>
    <w:rsid w:val="00E45C0D"/>
    <w:rsid w:val="00E5056C"/>
    <w:rsid w:val="00E552BF"/>
    <w:rsid w:val="00E56691"/>
    <w:rsid w:val="00E56D12"/>
    <w:rsid w:val="00E60C41"/>
    <w:rsid w:val="00E63156"/>
    <w:rsid w:val="00E673DB"/>
    <w:rsid w:val="00E71883"/>
    <w:rsid w:val="00E71CB1"/>
    <w:rsid w:val="00E8199A"/>
    <w:rsid w:val="00E833E1"/>
    <w:rsid w:val="00E9199D"/>
    <w:rsid w:val="00E931D6"/>
    <w:rsid w:val="00E96F81"/>
    <w:rsid w:val="00EB60AE"/>
    <w:rsid w:val="00ED518B"/>
    <w:rsid w:val="00EE3C31"/>
    <w:rsid w:val="00EE4873"/>
    <w:rsid w:val="00EF5AA4"/>
    <w:rsid w:val="00EF6BAE"/>
    <w:rsid w:val="00F03577"/>
    <w:rsid w:val="00F0620C"/>
    <w:rsid w:val="00F07E86"/>
    <w:rsid w:val="00F10AD6"/>
    <w:rsid w:val="00F10FDE"/>
    <w:rsid w:val="00F143D5"/>
    <w:rsid w:val="00F15549"/>
    <w:rsid w:val="00F2499C"/>
    <w:rsid w:val="00F25B14"/>
    <w:rsid w:val="00F33E6B"/>
    <w:rsid w:val="00F414F7"/>
    <w:rsid w:val="00F444AF"/>
    <w:rsid w:val="00F54753"/>
    <w:rsid w:val="00F56987"/>
    <w:rsid w:val="00F647CE"/>
    <w:rsid w:val="00F66A7E"/>
    <w:rsid w:val="00F718BC"/>
    <w:rsid w:val="00F847BD"/>
    <w:rsid w:val="00F8565A"/>
    <w:rsid w:val="00F923E7"/>
    <w:rsid w:val="00F92959"/>
    <w:rsid w:val="00F95598"/>
    <w:rsid w:val="00F97C93"/>
    <w:rsid w:val="00FA3F41"/>
    <w:rsid w:val="00FA4BCE"/>
    <w:rsid w:val="00FA502D"/>
    <w:rsid w:val="00FB00F8"/>
    <w:rsid w:val="00FB1F34"/>
    <w:rsid w:val="00FB3E4A"/>
    <w:rsid w:val="00FB495C"/>
    <w:rsid w:val="00FC5F96"/>
    <w:rsid w:val="00FD1E3C"/>
    <w:rsid w:val="00FD3D4F"/>
    <w:rsid w:val="00FD7F5E"/>
    <w:rsid w:val="00FE4B20"/>
    <w:rsid w:val="00F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94A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37A21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37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37A2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79638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963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9638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963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9638A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85CA8"/>
    <w:rPr>
      <w:sz w:val="22"/>
      <w:szCs w:val="22"/>
      <w:lang w:val="en-GB" w:eastAsia="en-US"/>
    </w:rPr>
  </w:style>
  <w:style w:type="table" w:customStyle="1" w:styleId="TableGridLight1">
    <w:name w:val="Table Grid Light1"/>
    <w:uiPriority w:val="99"/>
    <w:rsid w:val="00BE33D8"/>
    <w:rPr>
      <w:rFonts w:eastAsia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99"/>
    <w:rsid w:val="006541F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59"/>
    <w:locked/>
    <w:rsid w:val="008F1EFB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C3C1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7C734A"/>
  </w:style>
  <w:style w:type="paragraph" w:styleId="Header">
    <w:name w:val="header"/>
    <w:basedOn w:val="Normal"/>
    <w:link w:val="HeaderChar"/>
    <w:uiPriority w:val="99"/>
    <w:unhideWhenUsed/>
    <w:rsid w:val="00C33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2EF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33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2EF"/>
    <w:rPr>
      <w:sz w:val="22"/>
      <w:szCs w:val="22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D15B84"/>
    <w:rPr>
      <w:color w:val="0000FF" w:themeColor="hyperlink"/>
      <w:u w:val="single"/>
    </w:rPr>
  </w:style>
  <w:style w:type="character" w:customStyle="1" w:styleId="lg">
    <w:name w:val="lg"/>
    <w:basedOn w:val="DefaultParagraphFont"/>
    <w:rsid w:val="00D15B84"/>
  </w:style>
  <w:style w:type="character" w:customStyle="1" w:styleId="apple-converted-space">
    <w:name w:val="apple-converted-space"/>
    <w:basedOn w:val="DefaultParagraphFont"/>
    <w:rsid w:val="00695007"/>
  </w:style>
  <w:style w:type="character" w:styleId="Emphasis">
    <w:name w:val="Emphasis"/>
    <w:basedOn w:val="DefaultParagraphFont"/>
    <w:uiPriority w:val="20"/>
    <w:qFormat/>
    <w:locked/>
    <w:rsid w:val="00695007"/>
    <w:rPr>
      <w:i/>
      <w:iCs/>
    </w:rPr>
  </w:style>
  <w:style w:type="table" w:customStyle="1" w:styleId="TableGridLight10">
    <w:name w:val="Table Grid Light1"/>
    <w:uiPriority w:val="99"/>
    <w:rsid w:val="00C90150"/>
    <w:rPr>
      <w:rFonts w:eastAsia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94A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37A21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37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37A2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79638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963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9638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963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9638A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85CA8"/>
    <w:rPr>
      <w:sz w:val="22"/>
      <w:szCs w:val="22"/>
      <w:lang w:val="en-GB" w:eastAsia="en-US"/>
    </w:rPr>
  </w:style>
  <w:style w:type="table" w:customStyle="1" w:styleId="TableGridLight1">
    <w:name w:val="Table Grid Light1"/>
    <w:uiPriority w:val="99"/>
    <w:rsid w:val="00BE33D8"/>
    <w:rPr>
      <w:rFonts w:eastAsia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99"/>
    <w:rsid w:val="006541F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59"/>
    <w:locked/>
    <w:rsid w:val="008F1EFB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C3C1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7C734A"/>
  </w:style>
  <w:style w:type="paragraph" w:styleId="Header">
    <w:name w:val="header"/>
    <w:basedOn w:val="Normal"/>
    <w:link w:val="HeaderChar"/>
    <w:uiPriority w:val="99"/>
    <w:unhideWhenUsed/>
    <w:rsid w:val="00C33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2EF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33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2EF"/>
    <w:rPr>
      <w:sz w:val="22"/>
      <w:szCs w:val="22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D15B84"/>
    <w:rPr>
      <w:color w:val="0000FF" w:themeColor="hyperlink"/>
      <w:u w:val="single"/>
    </w:rPr>
  </w:style>
  <w:style w:type="character" w:customStyle="1" w:styleId="lg">
    <w:name w:val="lg"/>
    <w:basedOn w:val="DefaultParagraphFont"/>
    <w:rsid w:val="00D15B84"/>
  </w:style>
  <w:style w:type="character" w:customStyle="1" w:styleId="apple-converted-space">
    <w:name w:val="apple-converted-space"/>
    <w:basedOn w:val="DefaultParagraphFont"/>
    <w:rsid w:val="00695007"/>
  </w:style>
  <w:style w:type="character" w:styleId="Emphasis">
    <w:name w:val="Emphasis"/>
    <w:basedOn w:val="DefaultParagraphFont"/>
    <w:uiPriority w:val="20"/>
    <w:qFormat/>
    <w:locked/>
    <w:rsid w:val="00695007"/>
    <w:rPr>
      <w:i/>
      <w:iCs/>
    </w:rPr>
  </w:style>
  <w:style w:type="table" w:customStyle="1" w:styleId="TableGridLight10">
    <w:name w:val="Table Grid Light1"/>
    <w:uiPriority w:val="99"/>
    <w:rsid w:val="00C90150"/>
    <w:rPr>
      <w:rFonts w:eastAsia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03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BBF92-7259-4559-BACA-2C82DB92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3403</Characters>
  <Application>Microsoft Office Word</Application>
  <DocSecurity>4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The relationship of bone properties using high resolution peripheral quantitative computed tomography to radiographic components of hip osteoarthritis</vt:lpstr>
      <vt:lpstr>The relationship of bone properties using high resolution peripheral quantitative computed tomography to radiographic components of hip osteoarthritis </vt:lpstr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relationship of bone properties using high resolution peripheral quantitative computed tomography to radiographic components of hip osteoarthritis</dc:title>
  <dc:creator>Julien Paccou</dc:creator>
  <cp:lastModifiedBy>Karen Drake</cp:lastModifiedBy>
  <cp:revision>2</cp:revision>
  <cp:lastPrinted>2016-07-06T12:43:00Z</cp:lastPrinted>
  <dcterms:created xsi:type="dcterms:W3CDTF">2017-03-28T14:25:00Z</dcterms:created>
  <dcterms:modified xsi:type="dcterms:W3CDTF">2017-03-28T14:25:00Z</dcterms:modified>
</cp:coreProperties>
</file>